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0E" w:rsidRDefault="00C5100E" w:rsidP="00101941">
      <w:pPr>
        <w:spacing w:after="200" w:line="276" w:lineRule="auto"/>
        <w:ind w:left="-426" w:hanging="284"/>
        <w:jc w:val="center"/>
        <w:rPr>
          <w:rFonts w:eastAsia="Calibri"/>
          <w:sz w:val="28"/>
          <w:szCs w:val="24"/>
        </w:rPr>
      </w:pPr>
      <w:r w:rsidRPr="00C5100E">
        <w:rPr>
          <w:rFonts w:eastAsia="Calibri"/>
          <w:noProof/>
          <w:sz w:val="28"/>
          <w:szCs w:val="24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00E" w:rsidRPr="00C5100E" w:rsidRDefault="00C5100E" w:rsidP="00C5100E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4"/>
          <w:szCs w:val="24"/>
        </w:rPr>
      </w:pPr>
      <w:r w:rsidRPr="00C5100E">
        <w:rPr>
          <w:b/>
          <w:bCs/>
          <w:color w:val="000000"/>
          <w:spacing w:val="-10"/>
          <w:sz w:val="24"/>
          <w:szCs w:val="24"/>
        </w:rPr>
        <w:t xml:space="preserve">Администрация муниципального образования </w:t>
      </w:r>
    </w:p>
    <w:p w:rsidR="00C5100E" w:rsidRPr="00C5100E" w:rsidRDefault="00C5100E" w:rsidP="00C5100E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4"/>
          <w:szCs w:val="24"/>
        </w:rPr>
      </w:pPr>
      <w:r w:rsidRPr="00C5100E">
        <w:rPr>
          <w:b/>
          <w:bCs/>
          <w:color w:val="000000"/>
          <w:spacing w:val="-10"/>
          <w:sz w:val="24"/>
          <w:szCs w:val="24"/>
        </w:rPr>
        <w:t>Громовское сельское поселение  муниципального образования Приозерский муниципальный район Ленинградской области</w:t>
      </w:r>
    </w:p>
    <w:p w:rsidR="00C5100E" w:rsidRDefault="00C5100E" w:rsidP="00101941">
      <w:pPr>
        <w:spacing w:after="200" w:line="276" w:lineRule="auto"/>
        <w:ind w:left="-426" w:hanging="284"/>
        <w:jc w:val="center"/>
        <w:rPr>
          <w:rFonts w:eastAsia="Calibri"/>
          <w:sz w:val="28"/>
          <w:szCs w:val="24"/>
        </w:rPr>
      </w:pPr>
    </w:p>
    <w:p w:rsidR="00C5100E" w:rsidRPr="00C5100E" w:rsidRDefault="00C5100E" w:rsidP="00C5100E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  <w:sz w:val="24"/>
          <w:szCs w:val="24"/>
        </w:rPr>
      </w:pPr>
      <w:r w:rsidRPr="00C5100E">
        <w:rPr>
          <w:b/>
          <w:bCs/>
          <w:color w:val="000000"/>
          <w:spacing w:val="-10"/>
          <w:sz w:val="24"/>
          <w:szCs w:val="24"/>
        </w:rPr>
        <w:t>ПОСТАНОВЛЕНИЕ</w:t>
      </w:r>
    </w:p>
    <w:p w:rsidR="005D3C87" w:rsidRDefault="005D3C87" w:rsidP="008A21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5EE" w:rsidRPr="00D835A0" w:rsidRDefault="00197516" w:rsidP="008A2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5A0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>7</w:t>
      </w:r>
      <w:r w:rsidR="00101941" w:rsidRPr="00D835A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24913" w:rsidRPr="00D835A0">
        <w:rPr>
          <w:rFonts w:ascii="Times New Roman" w:hAnsi="Times New Roman" w:cs="Times New Roman"/>
          <w:b w:val="0"/>
          <w:sz w:val="24"/>
          <w:szCs w:val="24"/>
        </w:rPr>
        <w:t>сентября 2021</w:t>
      </w:r>
      <w:r w:rsidR="009C15EE" w:rsidRPr="00D835A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9C15EE" w:rsidRPr="00D835A0">
        <w:rPr>
          <w:rFonts w:ascii="Times New Roman" w:hAnsi="Times New Roman" w:cs="Times New Roman"/>
          <w:b w:val="0"/>
          <w:sz w:val="24"/>
          <w:szCs w:val="24"/>
        </w:rPr>
        <w:t>№</w:t>
      </w:r>
      <w:r w:rsidR="000D1D27" w:rsidRPr="00D835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>300</w:t>
      </w:r>
    </w:p>
    <w:tbl>
      <w:tblPr>
        <w:tblpPr w:leftFromText="180" w:rightFromText="180" w:vertAnchor="text" w:horzAnchor="margin" w:tblpY="86"/>
        <w:tblW w:w="0" w:type="auto"/>
        <w:tblLook w:val="01E0"/>
      </w:tblPr>
      <w:tblGrid>
        <w:gridCol w:w="4995"/>
        <w:gridCol w:w="1076"/>
        <w:gridCol w:w="1076"/>
        <w:gridCol w:w="2566"/>
      </w:tblGrid>
      <w:tr w:rsidR="00101941" w:rsidRPr="00C5100E" w:rsidTr="00101941">
        <w:trPr>
          <w:trHeight w:val="1625"/>
        </w:trPr>
        <w:tc>
          <w:tcPr>
            <w:tcW w:w="4995" w:type="dxa"/>
          </w:tcPr>
          <w:p w:rsidR="00C5100E" w:rsidRPr="00C5100E" w:rsidRDefault="00C5100E" w:rsidP="00101941">
            <w:pPr>
              <w:jc w:val="both"/>
              <w:rPr>
                <w:bCs/>
                <w:sz w:val="24"/>
                <w:szCs w:val="24"/>
              </w:rPr>
            </w:pPr>
          </w:p>
          <w:p w:rsidR="00101941" w:rsidRPr="00C5100E" w:rsidRDefault="00101941" w:rsidP="00101941">
            <w:pPr>
              <w:jc w:val="both"/>
              <w:rPr>
                <w:bCs/>
                <w:sz w:val="24"/>
                <w:szCs w:val="24"/>
              </w:rPr>
            </w:pPr>
            <w:r w:rsidRPr="00C5100E">
              <w:rPr>
                <w:bCs/>
                <w:sz w:val="24"/>
                <w:szCs w:val="24"/>
              </w:rPr>
              <w:t xml:space="preserve">Об утверждении Порядка 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</w:t>
            </w:r>
            <w:r w:rsidR="00E25DF9" w:rsidRPr="00C5100E">
              <w:rPr>
                <w:bCs/>
                <w:sz w:val="24"/>
                <w:szCs w:val="24"/>
              </w:rPr>
              <w:t>Громовское</w:t>
            </w:r>
            <w:r w:rsidRPr="00C5100E">
              <w:rPr>
                <w:bCs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на среднесрочный период</w:t>
            </w:r>
          </w:p>
          <w:p w:rsidR="00101941" w:rsidRPr="00C5100E" w:rsidRDefault="00101941" w:rsidP="0010194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6" w:type="dxa"/>
          </w:tcPr>
          <w:p w:rsidR="00101941" w:rsidRPr="00C5100E" w:rsidRDefault="00101941" w:rsidP="001019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101941" w:rsidRPr="00C5100E" w:rsidRDefault="00101941" w:rsidP="0010194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101941" w:rsidRPr="00C5100E" w:rsidRDefault="00101941" w:rsidP="0010194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53AC7" w:rsidRPr="00C5100E" w:rsidRDefault="00753AC7" w:rsidP="008A21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2625" w:rsidRPr="00C5100E" w:rsidRDefault="00F82625" w:rsidP="00F826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5100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173 </w:t>
      </w:r>
      <w:r w:rsidRPr="00C5100E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Бюджетного кодекса Российской Федерации, </w:t>
      </w:r>
      <w:r w:rsidRPr="00C5100E">
        <w:rPr>
          <w:rFonts w:ascii="Times New Roman" w:hAnsi="Times New Roman" w:cs="Times New Roman"/>
          <w:b w:val="0"/>
          <w:sz w:val="24"/>
          <w:szCs w:val="24"/>
        </w:rPr>
        <w:t>Федеральным законом от 28.06.2014 № 172-ФЗ «О стратегическом планировании в Российской Федерации», областным законом Ленинградской области от 27.07.2015 № 82-оз «О стратегическом планировании в Ленинградской области», постановлением Правительства Российской Федерации от 14.11.2015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</w:t>
      </w:r>
      <w:proofErr w:type="gramEnd"/>
      <w:r w:rsidRPr="00C5100E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актов Правительства Российской Федерации</w:t>
      </w:r>
      <w:proofErr w:type="gramStart"/>
      <w:r w:rsidRPr="00C5100E">
        <w:rPr>
          <w:rFonts w:ascii="Times New Roman" w:hAnsi="Times New Roman" w:cs="Times New Roman"/>
          <w:b w:val="0"/>
          <w:sz w:val="24"/>
          <w:szCs w:val="24"/>
        </w:rPr>
        <w:t>»(</w:t>
      </w:r>
      <w:proofErr w:type="gramEnd"/>
      <w:r w:rsidRPr="00C5100E">
        <w:rPr>
          <w:rFonts w:ascii="Times New Roman" w:hAnsi="Times New Roman" w:cs="Times New Roman"/>
          <w:b w:val="0"/>
          <w:sz w:val="24"/>
          <w:szCs w:val="24"/>
        </w:rPr>
        <w:t xml:space="preserve"> редакция от 18.05.2019 № 615 ), постановлением Правительства Ленинградской области от 07.12.2015 №461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№42» (редакция от 04.06.2020 №365), Положением о бюджетном процессе муниципального образования </w:t>
      </w:r>
      <w:r w:rsidR="00E25DF9" w:rsidRPr="00C5100E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101941" w:rsidRPr="00C5100E">
        <w:rPr>
          <w:rFonts w:ascii="Times New Roman" w:hAnsi="Times New Roman" w:cs="Times New Roman"/>
          <w:b w:val="0"/>
          <w:sz w:val="24"/>
          <w:szCs w:val="24"/>
        </w:rPr>
        <w:t xml:space="preserve"> сельское</w:t>
      </w:r>
      <w:r w:rsidRPr="00C5100E">
        <w:rPr>
          <w:rFonts w:ascii="Times New Roman" w:hAnsi="Times New Roman" w:cs="Times New Roman"/>
          <w:b w:val="0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утвержденным</w:t>
      </w:r>
      <w:r w:rsidR="00E24913" w:rsidRPr="00C5100E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 от </w:t>
      </w:r>
      <w:r w:rsidR="00E25DF9" w:rsidRPr="00C5100E">
        <w:rPr>
          <w:rFonts w:ascii="Times New Roman" w:hAnsi="Times New Roman" w:cs="Times New Roman"/>
          <w:b w:val="0"/>
          <w:sz w:val="24"/>
          <w:szCs w:val="24"/>
        </w:rPr>
        <w:t>27.1</w:t>
      </w:r>
      <w:r w:rsidR="00E24913" w:rsidRPr="00C5100E">
        <w:rPr>
          <w:rFonts w:ascii="Times New Roman" w:hAnsi="Times New Roman" w:cs="Times New Roman"/>
          <w:b w:val="0"/>
          <w:sz w:val="24"/>
          <w:szCs w:val="24"/>
        </w:rPr>
        <w:t>2.20</w:t>
      </w:r>
      <w:r w:rsidR="00E25DF9" w:rsidRPr="00C5100E">
        <w:rPr>
          <w:rFonts w:ascii="Times New Roman" w:hAnsi="Times New Roman" w:cs="Times New Roman"/>
          <w:b w:val="0"/>
          <w:sz w:val="24"/>
          <w:szCs w:val="24"/>
        </w:rPr>
        <w:t>19</w:t>
      </w:r>
      <w:r w:rsidR="00101941" w:rsidRPr="00C5100E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E25DF9" w:rsidRPr="00C51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1941" w:rsidRPr="00C5100E">
        <w:rPr>
          <w:rFonts w:ascii="Times New Roman" w:hAnsi="Times New Roman" w:cs="Times New Roman"/>
          <w:b w:val="0"/>
          <w:sz w:val="24"/>
          <w:szCs w:val="24"/>
        </w:rPr>
        <w:t>№</w:t>
      </w:r>
      <w:r w:rsidR="00E24913" w:rsidRPr="00C51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5DF9" w:rsidRPr="00C5100E">
        <w:rPr>
          <w:rFonts w:ascii="Times New Roman" w:hAnsi="Times New Roman" w:cs="Times New Roman"/>
          <w:b w:val="0"/>
          <w:sz w:val="24"/>
          <w:szCs w:val="24"/>
        </w:rPr>
        <w:t>21</w:t>
      </w:r>
      <w:r w:rsidRPr="00C5100E">
        <w:rPr>
          <w:rFonts w:ascii="Times New Roman" w:hAnsi="Times New Roman" w:cs="Times New Roman"/>
          <w:b w:val="0"/>
          <w:sz w:val="24"/>
          <w:szCs w:val="24"/>
        </w:rPr>
        <w:t xml:space="preserve">, в целях подготовки прогнозных и аналитических материалов по социально-экономическому развитию муниципального образования </w:t>
      </w:r>
      <w:r w:rsidR="00E25DF9" w:rsidRPr="00C5100E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E24913" w:rsidRPr="00C5100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</w:t>
      </w:r>
      <w:r w:rsidR="009365C8" w:rsidRPr="00C51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100E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 на среднесрочный период,  администрация муниципального образования </w:t>
      </w:r>
      <w:r w:rsidR="00E25DF9" w:rsidRPr="00C5100E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E24913" w:rsidRPr="00C5100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r w:rsidRPr="00C5100E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C509F4" w:rsidRPr="00C5100E" w:rsidRDefault="00C509F4" w:rsidP="008A21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B5B79" w:rsidRPr="00C5100E" w:rsidRDefault="00F82625" w:rsidP="00E24913">
      <w:pPr>
        <w:pStyle w:val="23"/>
        <w:spacing w:line="240" w:lineRule="auto"/>
        <w:ind w:left="0" w:firstLine="708"/>
        <w:contextualSpacing/>
        <w:jc w:val="both"/>
        <w:rPr>
          <w:b/>
          <w:sz w:val="24"/>
          <w:szCs w:val="24"/>
        </w:rPr>
      </w:pPr>
      <w:r w:rsidRPr="00C5100E">
        <w:rPr>
          <w:sz w:val="24"/>
          <w:szCs w:val="24"/>
        </w:rPr>
        <w:t xml:space="preserve">1. Утвердить Порядок </w:t>
      </w:r>
      <w:r w:rsidRPr="00C5100E">
        <w:rPr>
          <w:bCs/>
          <w:sz w:val="24"/>
          <w:szCs w:val="24"/>
        </w:rPr>
        <w:t xml:space="preserve">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</w:t>
      </w:r>
      <w:r w:rsidR="00E25DF9" w:rsidRPr="00C5100E">
        <w:rPr>
          <w:sz w:val="24"/>
          <w:szCs w:val="24"/>
        </w:rPr>
        <w:t>Громовское</w:t>
      </w:r>
      <w:r w:rsidR="00E24913" w:rsidRPr="00C5100E">
        <w:rPr>
          <w:bCs/>
          <w:sz w:val="24"/>
          <w:szCs w:val="24"/>
        </w:rPr>
        <w:t xml:space="preserve"> сельское поселение муниципального образования</w:t>
      </w:r>
      <w:r w:rsidR="009365C8" w:rsidRPr="00C5100E">
        <w:rPr>
          <w:bCs/>
          <w:sz w:val="24"/>
          <w:szCs w:val="24"/>
        </w:rPr>
        <w:t xml:space="preserve"> </w:t>
      </w:r>
      <w:r w:rsidRPr="00C5100E">
        <w:rPr>
          <w:bCs/>
          <w:sz w:val="24"/>
          <w:szCs w:val="24"/>
        </w:rPr>
        <w:t>Приозерский муниципальный район Ленинградской области на среднесрочный период</w:t>
      </w:r>
      <w:r w:rsidR="009365C8" w:rsidRPr="00C5100E">
        <w:rPr>
          <w:sz w:val="24"/>
          <w:szCs w:val="24"/>
        </w:rPr>
        <w:t xml:space="preserve"> (далее - Порядок) согласно П</w:t>
      </w:r>
      <w:r w:rsidRPr="00C5100E">
        <w:rPr>
          <w:sz w:val="24"/>
          <w:szCs w:val="24"/>
        </w:rPr>
        <w:t>риложению</w:t>
      </w:r>
      <w:r w:rsidR="00D50748" w:rsidRPr="00C5100E">
        <w:rPr>
          <w:sz w:val="24"/>
          <w:szCs w:val="24"/>
        </w:rPr>
        <w:t xml:space="preserve"> 1.</w:t>
      </w:r>
    </w:p>
    <w:p w:rsidR="00E24913" w:rsidRPr="00C5100E" w:rsidRDefault="00E24913" w:rsidP="00E24913">
      <w:pPr>
        <w:tabs>
          <w:tab w:val="left" w:pos="858"/>
        </w:tabs>
        <w:jc w:val="both"/>
        <w:rPr>
          <w:sz w:val="24"/>
          <w:szCs w:val="24"/>
        </w:rPr>
      </w:pPr>
      <w:r w:rsidRPr="00C5100E">
        <w:rPr>
          <w:sz w:val="24"/>
          <w:szCs w:val="24"/>
        </w:rPr>
        <w:tab/>
      </w:r>
      <w:r w:rsidR="00F2029C" w:rsidRPr="00C5100E">
        <w:rPr>
          <w:sz w:val="24"/>
          <w:szCs w:val="24"/>
        </w:rPr>
        <w:t>2</w:t>
      </w:r>
      <w:r w:rsidR="00D50748" w:rsidRPr="00C5100E">
        <w:rPr>
          <w:sz w:val="24"/>
          <w:szCs w:val="24"/>
        </w:rPr>
        <w:t>.</w:t>
      </w:r>
      <w:r w:rsidR="009365C8" w:rsidRPr="00C5100E">
        <w:rPr>
          <w:sz w:val="24"/>
          <w:szCs w:val="24"/>
        </w:rPr>
        <w:t xml:space="preserve"> </w:t>
      </w:r>
      <w:r w:rsidRPr="00C5100E">
        <w:rPr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r w:rsidR="00D835A0">
        <w:rPr>
          <w:sz w:val="24"/>
          <w:szCs w:val="24"/>
        </w:rPr>
        <w:t>Громовское</w:t>
      </w:r>
      <w:r w:rsidRPr="00C5100E">
        <w:rPr>
          <w:sz w:val="24"/>
          <w:szCs w:val="24"/>
        </w:rPr>
        <w:t xml:space="preserve"> сельское </w:t>
      </w:r>
      <w:r w:rsidRPr="00C5100E">
        <w:rPr>
          <w:sz w:val="24"/>
          <w:szCs w:val="24"/>
        </w:rPr>
        <w:lastRenderedPageBreak/>
        <w:t>поселение муниципального образования Приозерский муниципальный район Ленинградской области, вступает в силу со дня его официального опубликования.</w:t>
      </w:r>
    </w:p>
    <w:p w:rsidR="00E24913" w:rsidRPr="00C5100E" w:rsidRDefault="00E24913" w:rsidP="00E24913">
      <w:pPr>
        <w:tabs>
          <w:tab w:val="left" w:pos="858"/>
        </w:tabs>
        <w:jc w:val="both"/>
        <w:rPr>
          <w:sz w:val="24"/>
          <w:szCs w:val="24"/>
        </w:rPr>
      </w:pPr>
      <w:r w:rsidRPr="00C5100E">
        <w:rPr>
          <w:sz w:val="24"/>
          <w:szCs w:val="24"/>
        </w:rPr>
        <w:tab/>
      </w:r>
      <w:r w:rsidR="00F2029C" w:rsidRPr="00C5100E">
        <w:rPr>
          <w:sz w:val="24"/>
          <w:szCs w:val="24"/>
        </w:rPr>
        <w:t>3</w:t>
      </w:r>
      <w:r w:rsidRPr="00C5100E">
        <w:rPr>
          <w:sz w:val="24"/>
          <w:szCs w:val="24"/>
        </w:rPr>
        <w:t>.</w:t>
      </w:r>
      <w:r w:rsidR="00952B29" w:rsidRPr="00C5100E">
        <w:rPr>
          <w:sz w:val="24"/>
          <w:szCs w:val="24"/>
        </w:rPr>
        <w:t xml:space="preserve"> </w:t>
      </w:r>
      <w:proofErr w:type="gramStart"/>
      <w:r w:rsidR="00952B29" w:rsidRPr="00C5100E">
        <w:rPr>
          <w:sz w:val="24"/>
          <w:szCs w:val="24"/>
        </w:rPr>
        <w:t>Контроль за</w:t>
      </w:r>
      <w:proofErr w:type="gramEnd"/>
      <w:r w:rsidR="00952B29" w:rsidRPr="00C5100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55E3C" w:rsidRPr="00C5100E" w:rsidRDefault="00E24913" w:rsidP="00E24913">
      <w:pPr>
        <w:tabs>
          <w:tab w:val="left" w:pos="858"/>
        </w:tabs>
        <w:jc w:val="both"/>
        <w:rPr>
          <w:sz w:val="24"/>
          <w:szCs w:val="24"/>
        </w:rPr>
      </w:pPr>
      <w:r w:rsidRPr="00C5100E">
        <w:rPr>
          <w:sz w:val="24"/>
          <w:szCs w:val="24"/>
        </w:rPr>
        <w:t xml:space="preserve"> </w:t>
      </w:r>
      <w:r w:rsidR="00D50748" w:rsidRPr="00C5100E">
        <w:rPr>
          <w:b/>
          <w:sz w:val="24"/>
          <w:szCs w:val="24"/>
        </w:rPr>
        <w:t xml:space="preserve">       </w:t>
      </w:r>
    </w:p>
    <w:p w:rsidR="009A2CC1" w:rsidRPr="00C5100E" w:rsidRDefault="00D500B4" w:rsidP="008A21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C5100E">
        <w:rPr>
          <w:rFonts w:ascii="Times New Roman" w:hAnsi="Times New Roman"/>
          <w:b w:val="0"/>
          <w:sz w:val="24"/>
          <w:szCs w:val="24"/>
        </w:rPr>
        <w:t>Глава</w:t>
      </w:r>
      <w:r w:rsidR="001A5342" w:rsidRPr="00C5100E">
        <w:rPr>
          <w:rFonts w:ascii="Times New Roman" w:hAnsi="Times New Roman"/>
          <w:b w:val="0"/>
          <w:sz w:val="24"/>
          <w:szCs w:val="24"/>
        </w:rPr>
        <w:t xml:space="preserve"> </w:t>
      </w:r>
      <w:r w:rsidR="009A2CC1" w:rsidRPr="00C5100E">
        <w:rPr>
          <w:rFonts w:ascii="Times New Roman" w:hAnsi="Times New Roman"/>
          <w:b w:val="0"/>
          <w:sz w:val="24"/>
          <w:szCs w:val="24"/>
        </w:rPr>
        <w:t>администрации</w:t>
      </w:r>
      <w:r w:rsidRPr="00C5100E">
        <w:rPr>
          <w:rFonts w:ascii="Times New Roman" w:hAnsi="Times New Roman"/>
          <w:b w:val="0"/>
          <w:sz w:val="24"/>
          <w:szCs w:val="24"/>
        </w:rPr>
        <w:t xml:space="preserve">                                               </w:t>
      </w:r>
      <w:r w:rsidR="00101941" w:rsidRPr="00C5100E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C5100E">
        <w:rPr>
          <w:rFonts w:ascii="Times New Roman" w:hAnsi="Times New Roman"/>
          <w:b w:val="0"/>
          <w:sz w:val="24"/>
          <w:szCs w:val="24"/>
        </w:rPr>
        <w:t xml:space="preserve">  </w:t>
      </w:r>
      <w:r w:rsidR="00F2029C" w:rsidRPr="00C5100E">
        <w:rPr>
          <w:rFonts w:ascii="Times New Roman" w:hAnsi="Times New Roman"/>
          <w:b w:val="0"/>
          <w:sz w:val="24"/>
          <w:szCs w:val="24"/>
        </w:rPr>
        <w:t>А.П.Кутузов</w:t>
      </w:r>
    </w:p>
    <w:p w:rsidR="00BF2D09" w:rsidRPr="00C5100E" w:rsidRDefault="00BF2D09" w:rsidP="008A21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B5B79" w:rsidRDefault="001B5B79" w:rsidP="008A21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BF2D09" w:rsidRPr="008A2155" w:rsidRDefault="00952B29" w:rsidP="008A2155">
      <w:pPr>
        <w:pStyle w:val="ConsPlusTitle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Исп. </w:t>
      </w:r>
      <w:r w:rsidR="00F2029C">
        <w:rPr>
          <w:rFonts w:ascii="Times New Roman" w:hAnsi="Times New Roman"/>
          <w:b w:val="0"/>
        </w:rPr>
        <w:t>Князева А.Н.</w:t>
      </w:r>
    </w:p>
    <w:p w:rsidR="00BF2D09" w:rsidRPr="008A2155" w:rsidRDefault="00BF2D09" w:rsidP="008A2155">
      <w:pPr>
        <w:pStyle w:val="ConsPlusTitle"/>
        <w:jc w:val="both"/>
        <w:rPr>
          <w:rFonts w:ascii="Times New Roman" w:hAnsi="Times New Roman"/>
          <w:b w:val="0"/>
        </w:rPr>
      </w:pPr>
      <w:r w:rsidRPr="008A2155">
        <w:rPr>
          <w:rFonts w:ascii="Times New Roman" w:hAnsi="Times New Roman"/>
          <w:b w:val="0"/>
        </w:rPr>
        <w:t>Разос</w:t>
      </w:r>
      <w:r w:rsidR="00952B29">
        <w:rPr>
          <w:rFonts w:ascii="Times New Roman" w:hAnsi="Times New Roman"/>
          <w:b w:val="0"/>
        </w:rPr>
        <w:t xml:space="preserve">лано: дело-2, сектор </w:t>
      </w:r>
      <w:proofErr w:type="spellStart"/>
      <w:r w:rsidR="00952B29">
        <w:rPr>
          <w:rFonts w:ascii="Times New Roman" w:hAnsi="Times New Roman"/>
          <w:b w:val="0"/>
        </w:rPr>
        <w:t>ЭиФ</w:t>
      </w:r>
      <w:proofErr w:type="spellEnd"/>
      <w:r w:rsidRPr="008A2155">
        <w:rPr>
          <w:rFonts w:ascii="Times New Roman" w:hAnsi="Times New Roman"/>
          <w:b w:val="0"/>
        </w:rPr>
        <w:t xml:space="preserve"> - 1</w:t>
      </w:r>
    </w:p>
    <w:tbl>
      <w:tblPr>
        <w:tblW w:w="6095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</w:tblGrid>
      <w:tr w:rsidR="00206E93" w:rsidRPr="008A2155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67465" w:rsidRPr="008A2155" w:rsidRDefault="00067465" w:rsidP="008A2155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16"/>
              </w:rPr>
            </w:pPr>
          </w:p>
        </w:tc>
      </w:tr>
    </w:tbl>
    <w:p w:rsidR="00206E93" w:rsidRPr="00D50748" w:rsidRDefault="00206E93" w:rsidP="008A21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101941" w:rsidRDefault="00101941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952B29" w:rsidRDefault="00952B29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952B29" w:rsidRDefault="00952B29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952B29" w:rsidRDefault="00952B29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952B29" w:rsidRDefault="00952B29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5D3C87" w:rsidRDefault="005D3C87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5D3C87" w:rsidRDefault="005D3C87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5D3C87" w:rsidRDefault="005D3C87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C5100E" w:rsidRDefault="00C5100E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D50748" w:rsidRP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 w:rsidRPr="00D50748">
        <w:rPr>
          <w:sz w:val="24"/>
          <w:szCs w:val="24"/>
        </w:rPr>
        <w:lastRenderedPageBreak/>
        <w:t>Утвержден</w:t>
      </w:r>
    </w:p>
    <w:p w:rsidR="00D50748" w:rsidRP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 w:rsidRPr="00D50748">
        <w:rPr>
          <w:sz w:val="24"/>
          <w:szCs w:val="24"/>
        </w:rPr>
        <w:t xml:space="preserve">постановлением администрации </w:t>
      </w:r>
    </w:p>
    <w:p w:rsid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 w:rsidRPr="00D5074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D50748" w:rsidRPr="00D50748" w:rsidRDefault="00D835A0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</w:t>
      </w:r>
      <w:r w:rsidR="00D50748">
        <w:rPr>
          <w:sz w:val="24"/>
          <w:szCs w:val="24"/>
        </w:rPr>
        <w:t xml:space="preserve"> поселение МО</w:t>
      </w:r>
    </w:p>
    <w:p w:rsidR="00D50748" w:rsidRP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 w:rsidRPr="00D50748">
        <w:rPr>
          <w:sz w:val="24"/>
          <w:szCs w:val="24"/>
        </w:rPr>
        <w:t>Приозерский муниципальный район</w:t>
      </w:r>
    </w:p>
    <w:p w:rsidR="00D50748" w:rsidRP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 w:rsidRPr="00D50748">
        <w:rPr>
          <w:sz w:val="24"/>
          <w:szCs w:val="24"/>
        </w:rPr>
        <w:t>Ленинградской области</w:t>
      </w:r>
    </w:p>
    <w:p w:rsidR="00D50748" w:rsidRP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 w:rsidRPr="00D50748">
        <w:rPr>
          <w:sz w:val="24"/>
          <w:szCs w:val="24"/>
        </w:rPr>
        <w:t xml:space="preserve">от </w:t>
      </w:r>
      <w:r w:rsidR="00197516">
        <w:rPr>
          <w:sz w:val="24"/>
          <w:szCs w:val="24"/>
        </w:rPr>
        <w:t>16.09.</w:t>
      </w:r>
      <w:r w:rsidRPr="00D50748">
        <w:rPr>
          <w:sz w:val="24"/>
          <w:szCs w:val="24"/>
        </w:rPr>
        <w:t>202</w:t>
      </w:r>
      <w:r w:rsidR="00A53539">
        <w:rPr>
          <w:sz w:val="24"/>
          <w:szCs w:val="24"/>
        </w:rPr>
        <w:t>1</w:t>
      </w:r>
      <w:r w:rsidRPr="00D50748">
        <w:rPr>
          <w:sz w:val="24"/>
          <w:szCs w:val="24"/>
        </w:rPr>
        <w:t xml:space="preserve"> года №</w:t>
      </w:r>
      <w:r w:rsidR="00197516">
        <w:rPr>
          <w:sz w:val="24"/>
          <w:szCs w:val="24"/>
        </w:rPr>
        <w:t xml:space="preserve"> 228</w:t>
      </w:r>
    </w:p>
    <w:p w:rsidR="00D50748" w:rsidRP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  <w:r w:rsidRPr="00D50748">
        <w:rPr>
          <w:sz w:val="24"/>
          <w:szCs w:val="24"/>
        </w:rPr>
        <w:t>(Приложение 1)</w:t>
      </w:r>
    </w:p>
    <w:p w:rsidR="00D50748" w:rsidRPr="00D50748" w:rsidRDefault="00D50748" w:rsidP="00D50748">
      <w:pPr>
        <w:widowControl w:val="0"/>
        <w:shd w:val="clear" w:color="auto" w:fill="FFFFFF"/>
        <w:jc w:val="right"/>
        <w:rPr>
          <w:sz w:val="24"/>
          <w:szCs w:val="24"/>
        </w:rPr>
      </w:pPr>
    </w:p>
    <w:p w:rsidR="00D50748" w:rsidRPr="00D50748" w:rsidRDefault="00D50748" w:rsidP="00D5074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748">
        <w:rPr>
          <w:bCs/>
          <w:sz w:val="24"/>
          <w:szCs w:val="24"/>
        </w:rPr>
        <w:t>ПОРЯДОК</w:t>
      </w:r>
    </w:p>
    <w:p w:rsidR="00D50748" w:rsidRPr="00D50748" w:rsidRDefault="00D50748" w:rsidP="00D5074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748">
        <w:rPr>
          <w:bCs/>
          <w:sz w:val="24"/>
          <w:szCs w:val="24"/>
        </w:rPr>
        <w:t xml:space="preserve">Разработки, корректировки, осуществления мониторинга реализации и </w:t>
      </w:r>
    </w:p>
    <w:p w:rsidR="00D50748" w:rsidRPr="00D50748" w:rsidRDefault="00D50748" w:rsidP="00D5074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748">
        <w:rPr>
          <w:bCs/>
          <w:sz w:val="24"/>
          <w:szCs w:val="24"/>
        </w:rPr>
        <w:t xml:space="preserve">оценки качества прогноза социально-экономического развития </w:t>
      </w:r>
    </w:p>
    <w:p w:rsidR="00952B29" w:rsidRDefault="00D50748" w:rsidP="00D5074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748">
        <w:rPr>
          <w:bCs/>
          <w:sz w:val="24"/>
          <w:szCs w:val="24"/>
        </w:rPr>
        <w:t>муниципального образования</w:t>
      </w:r>
      <w:r w:rsidR="009365C8">
        <w:rPr>
          <w:bCs/>
          <w:sz w:val="24"/>
          <w:szCs w:val="24"/>
        </w:rPr>
        <w:t xml:space="preserve"> </w:t>
      </w:r>
      <w:r w:rsidR="00D835A0">
        <w:rPr>
          <w:bCs/>
          <w:sz w:val="24"/>
          <w:szCs w:val="24"/>
        </w:rPr>
        <w:t>Громовское</w:t>
      </w:r>
      <w:r w:rsidR="00952B29">
        <w:rPr>
          <w:bCs/>
          <w:sz w:val="24"/>
          <w:szCs w:val="24"/>
        </w:rPr>
        <w:t xml:space="preserve"> сельское поселение </w:t>
      </w:r>
    </w:p>
    <w:p w:rsidR="00D50748" w:rsidRPr="00D50748" w:rsidRDefault="00952B29" w:rsidP="00D5074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  <w:r w:rsidR="00D50748" w:rsidRPr="00D50748">
        <w:rPr>
          <w:bCs/>
          <w:sz w:val="24"/>
          <w:szCs w:val="24"/>
        </w:rPr>
        <w:t xml:space="preserve"> Приозерский муниципальный район</w:t>
      </w:r>
    </w:p>
    <w:p w:rsidR="00D50748" w:rsidRPr="00D50748" w:rsidRDefault="00D50748" w:rsidP="00D50748">
      <w:pPr>
        <w:ind w:right="-2"/>
        <w:jc w:val="center"/>
        <w:rPr>
          <w:sz w:val="24"/>
          <w:szCs w:val="24"/>
        </w:rPr>
      </w:pPr>
      <w:r w:rsidRPr="00D50748">
        <w:rPr>
          <w:bCs/>
          <w:sz w:val="24"/>
          <w:szCs w:val="24"/>
        </w:rPr>
        <w:t xml:space="preserve">Ленинградской области </w:t>
      </w:r>
      <w:r w:rsidRPr="00D50748">
        <w:rPr>
          <w:sz w:val="24"/>
          <w:szCs w:val="24"/>
        </w:rPr>
        <w:t>на среднесрочный период</w:t>
      </w:r>
    </w:p>
    <w:p w:rsidR="00D50748" w:rsidRPr="00720B84" w:rsidRDefault="00D50748" w:rsidP="00D50748">
      <w:pPr>
        <w:widowControl w:val="0"/>
        <w:autoSpaceDE w:val="0"/>
        <w:autoSpaceDN w:val="0"/>
        <w:adjustRightInd w:val="0"/>
        <w:jc w:val="center"/>
      </w:pPr>
    </w:p>
    <w:p w:rsidR="00D50748" w:rsidRDefault="00D50748" w:rsidP="00D50748">
      <w:pPr>
        <w:pStyle w:val="aa"/>
        <w:autoSpaceDE w:val="0"/>
        <w:autoSpaceDN w:val="0"/>
        <w:adjustRightInd w:val="0"/>
        <w:ind w:left="0" w:firstLine="709"/>
        <w:jc w:val="center"/>
      </w:pPr>
      <w:r>
        <w:t xml:space="preserve">1. </w:t>
      </w:r>
      <w:r w:rsidRPr="00720B84">
        <w:t>Общие положения</w:t>
      </w:r>
    </w:p>
    <w:p w:rsidR="00D50748" w:rsidRP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0748">
        <w:rPr>
          <w:sz w:val="24"/>
          <w:szCs w:val="24"/>
        </w:rPr>
        <w:t xml:space="preserve">1. Настоящий Порядок разработки прогноза социально-экономического развития муниципального образования </w:t>
      </w:r>
      <w:r w:rsidR="00D835A0"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 поселение муниципального образования</w:t>
      </w:r>
      <w:r>
        <w:rPr>
          <w:sz w:val="24"/>
          <w:szCs w:val="24"/>
        </w:rPr>
        <w:t xml:space="preserve"> </w:t>
      </w:r>
      <w:r w:rsidRPr="00D50748">
        <w:rPr>
          <w:sz w:val="24"/>
          <w:szCs w:val="24"/>
        </w:rPr>
        <w:t xml:space="preserve">Приозерский муниципальный район Ленинградской области на среднесрочный период  (далее – прогноз на среднесрочный период) определяет сроки, варианты, показатели прогноза социально-экономического развития муниципального образования </w:t>
      </w:r>
      <w:r w:rsidR="00D835A0"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 поселение муниципального образования</w:t>
      </w:r>
      <w:r>
        <w:rPr>
          <w:sz w:val="24"/>
          <w:szCs w:val="24"/>
        </w:rPr>
        <w:t xml:space="preserve"> </w:t>
      </w:r>
      <w:r w:rsidRPr="00D50748">
        <w:rPr>
          <w:sz w:val="24"/>
          <w:szCs w:val="24"/>
        </w:rPr>
        <w:t>Приозерский муниципальный район Ленинградской области, исполнителей и их взаимоотношения.</w:t>
      </w:r>
    </w:p>
    <w:p w:rsidR="00D50748" w:rsidRP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074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50748">
        <w:rPr>
          <w:sz w:val="24"/>
          <w:szCs w:val="24"/>
        </w:rPr>
        <w:t>Прогноз социально-экономического развития муниципального образования</w:t>
      </w:r>
      <w:r>
        <w:rPr>
          <w:sz w:val="24"/>
          <w:szCs w:val="24"/>
        </w:rPr>
        <w:t xml:space="preserve"> </w:t>
      </w:r>
      <w:r w:rsidR="00D835A0"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 поселение муниципального образования</w:t>
      </w:r>
      <w:r w:rsidRPr="00D50748">
        <w:rPr>
          <w:sz w:val="24"/>
          <w:szCs w:val="24"/>
        </w:rPr>
        <w:t xml:space="preserve"> Приозерский муниципальный район Ленинградской области (далее муниципальное образование) на среднесрочный период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очередной финансовый год и на плановый период.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987">
        <w:rPr>
          <w:rFonts w:ascii="Times New Roman" w:hAnsi="Times New Roman" w:cs="Times New Roman"/>
          <w:sz w:val="24"/>
          <w:szCs w:val="24"/>
        </w:rPr>
        <w:t>Разработка прогноза на среднесрочный период осущест</w:t>
      </w:r>
      <w:r>
        <w:rPr>
          <w:rFonts w:ascii="Times New Roman" w:hAnsi="Times New Roman" w:cs="Times New Roman"/>
          <w:sz w:val="24"/>
          <w:szCs w:val="24"/>
        </w:rPr>
        <w:t>вляется в соответствии со статьей</w:t>
      </w:r>
      <w:r w:rsidRPr="00580987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8098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4E71">
        <w:rPr>
          <w:sz w:val="24"/>
          <w:szCs w:val="24"/>
        </w:rPr>
        <w:t xml:space="preserve"> </w:t>
      </w:r>
      <w:r w:rsidRPr="00154E71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ориентируется на потребности составления проекта бюджета муниципального образования, определяет направления и ожидаемые результаты социально-экономического развития в среднесрочной перспективе, формирует единую основу для корректировки муниципальных программ, планов реализации Стратегии социально-экономического развития муниципального образования и иных программно-плановых документов муниципального образования. 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4E71">
        <w:rPr>
          <w:rFonts w:ascii="Times New Roman" w:hAnsi="Times New Roman" w:cs="Times New Roman"/>
          <w:sz w:val="24"/>
          <w:szCs w:val="24"/>
        </w:rPr>
        <w:t>Прогноз на среднесрочный период разрабатывается в виде отдельного документа стратегического планирования каждый год на срок продолжительностью не менее трех лет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итогов социально-экономического развития за предыдущий год, планов (прогнозов) производственной (финансово–хозяйственной) деятельности наиболее значимых предприятий муниципального образования на среднесрочную перспективу.</w:t>
      </w:r>
      <w:proofErr w:type="gramEnd"/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4E71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разрабатывается на вариативной основе </w:t>
      </w:r>
      <w:r w:rsidR="005D3C87" w:rsidRPr="00154E71">
        <w:rPr>
          <w:rFonts w:ascii="Times New Roman" w:hAnsi="Times New Roman" w:cs="Times New Roman"/>
          <w:sz w:val="24"/>
          <w:szCs w:val="24"/>
        </w:rPr>
        <w:t xml:space="preserve">и </w:t>
      </w:r>
      <w:r w:rsidR="005D3C8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C87" w:rsidRPr="00154E71">
        <w:rPr>
          <w:rFonts w:ascii="Times New Roman" w:hAnsi="Times New Roman" w:cs="Times New Roman"/>
          <w:sz w:val="24"/>
          <w:szCs w:val="24"/>
        </w:rPr>
        <w:t>формир</w:t>
      </w:r>
      <w:r w:rsidR="005D3C87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="005D3C87" w:rsidRPr="00154E71">
        <w:rPr>
          <w:rFonts w:ascii="Times New Roman" w:hAnsi="Times New Roman" w:cs="Times New Roman"/>
          <w:sz w:val="24"/>
          <w:szCs w:val="24"/>
        </w:rPr>
        <w:t>в</w:t>
      </w:r>
      <w:r w:rsidRPr="00154E71">
        <w:rPr>
          <w:rFonts w:ascii="Times New Roman" w:hAnsi="Times New Roman" w:cs="Times New Roman"/>
          <w:sz w:val="24"/>
          <w:szCs w:val="24"/>
        </w:rPr>
        <w:t xml:space="preserve"> 2 основных вариантах: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t>- 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lastRenderedPageBreak/>
        <w:t>- консервативный вариант 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условий.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52B29">
        <w:rPr>
          <w:rFonts w:ascii="Times New Roman" w:hAnsi="Times New Roman" w:cs="Times New Roman"/>
          <w:sz w:val="24"/>
          <w:szCs w:val="24"/>
        </w:rPr>
        <w:t xml:space="preserve"> </w:t>
      </w:r>
      <w:r w:rsidRPr="00154E71">
        <w:rPr>
          <w:rFonts w:ascii="Times New Roman" w:hAnsi="Times New Roman" w:cs="Times New Roman"/>
          <w:sz w:val="24"/>
          <w:szCs w:val="24"/>
        </w:rPr>
        <w:t xml:space="preserve">Прогноз на среднесрочный период формируется из двух разделов. 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t>Первый раздел включает таблицу со значениями основных вариантов прогнозируемых показателей, отражающих предполагаемое состояние муниципального образования по важнейшим направлениям развития (демография, промышленность, сельское хозяйство и пр.). 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предприятиям транспорта, строительства, сельского хозяйства и потребительского рынка (вносящих существенный вклад в развитие как муниципального образования в целом, так и отрасли, к которой они относятся). Стоимостные показатели прогнозируемого периода рассчитываются с учетом изменения ценовых параметров: динамики индексов цен и индексов-дефляторов цен.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t>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t>- оценка достигнутого уровня социально-экономического развития муниципального образования;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t>- характеристика условий социально-экономического развития в среднесрочном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t xml:space="preserve">- оценка внешних факторов и ограничений экономического роста муниципального </w:t>
      </w:r>
      <w:r w:rsidR="00952B29" w:rsidRPr="00154E71">
        <w:rPr>
          <w:rFonts w:ascii="Times New Roman" w:hAnsi="Times New Roman" w:cs="Times New Roman"/>
          <w:sz w:val="24"/>
          <w:szCs w:val="24"/>
        </w:rPr>
        <w:t>образования на</w:t>
      </w:r>
      <w:r w:rsidRPr="00154E71">
        <w:rPr>
          <w:rFonts w:ascii="Times New Roman" w:hAnsi="Times New Roman" w:cs="Times New Roman"/>
          <w:sz w:val="24"/>
          <w:szCs w:val="24"/>
        </w:rPr>
        <w:t xml:space="preserve"> среднесрочный период;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71">
        <w:rPr>
          <w:rFonts w:ascii="Times New Roman" w:hAnsi="Times New Roman" w:cs="Times New Roman"/>
          <w:sz w:val="24"/>
          <w:szCs w:val="24"/>
        </w:rPr>
        <w:t>- основные проблемные вопросы развития муниципального образования, сдерживающие его социально-экономическое развитие.</w:t>
      </w:r>
    </w:p>
    <w:p w:rsidR="00D50748" w:rsidRPr="00154E71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748" w:rsidRPr="008162C8" w:rsidRDefault="00D50748" w:rsidP="00D5074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2C8">
        <w:rPr>
          <w:rFonts w:ascii="Times New Roman" w:hAnsi="Times New Roman" w:cs="Times New Roman"/>
          <w:sz w:val="24"/>
          <w:szCs w:val="24"/>
        </w:rPr>
        <w:t>II. Разработка прогноза на среднесрочный период</w:t>
      </w:r>
    </w:p>
    <w:p w:rsidR="00D50748" w:rsidRDefault="00D50748" w:rsidP="00D5074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51AC">
        <w:rPr>
          <w:rFonts w:ascii="Times New Roman" w:hAnsi="Times New Roman" w:cs="Times New Roman"/>
          <w:b w:val="0"/>
          <w:sz w:val="24"/>
          <w:szCs w:val="24"/>
        </w:rPr>
        <w:t>7. Разработка прогноза на среднесрочный период осуществляется 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области, в следующем порядке:</w:t>
      </w:r>
    </w:p>
    <w:p w:rsidR="00D50748" w:rsidRPr="00D50748" w:rsidRDefault="00D50748" w:rsidP="00D50748">
      <w:pPr>
        <w:pStyle w:val="ConsPlusTitle"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0748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D50748">
        <w:rPr>
          <w:rFonts w:ascii="Times New Roman" w:hAnsi="Times New Roman" w:cs="Times New Roman"/>
          <w:b w:val="0"/>
          <w:sz w:val="24"/>
          <w:szCs w:val="24"/>
        </w:rPr>
        <w:t>ервый этап:</w:t>
      </w:r>
    </w:p>
    <w:p w:rsidR="00D50748" w:rsidRPr="00D50748" w:rsidRDefault="00952B29" w:rsidP="00D507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– начальник сектора экономики и финансов</w:t>
      </w:r>
      <w:r w:rsidR="004F496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муниципального образования</w:t>
      </w:r>
      <w:r w:rsidR="00D50748">
        <w:rPr>
          <w:sz w:val="24"/>
          <w:szCs w:val="24"/>
        </w:rPr>
        <w:t xml:space="preserve"> </w:t>
      </w:r>
      <w:r w:rsidR="00D835A0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</w:t>
      </w:r>
      <w:r w:rsidR="00D50748">
        <w:rPr>
          <w:sz w:val="24"/>
          <w:szCs w:val="24"/>
        </w:rPr>
        <w:t xml:space="preserve"> Приозерский муниципальный район Ленинградской области</w:t>
      </w:r>
      <w:r w:rsidR="00D50748" w:rsidRPr="00D50748">
        <w:rPr>
          <w:sz w:val="24"/>
          <w:szCs w:val="24"/>
        </w:rPr>
        <w:t>:</w:t>
      </w:r>
    </w:p>
    <w:p w:rsidR="00D50748" w:rsidRPr="00D50748" w:rsidRDefault="00D50748" w:rsidP="00D507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0748">
        <w:rPr>
          <w:sz w:val="24"/>
          <w:szCs w:val="24"/>
        </w:rPr>
        <w:t xml:space="preserve">-  запрашивает информацию у </w:t>
      </w:r>
      <w:r>
        <w:rPr>
          <w:sz w:val="24"/>
          <w:szCs w:val="24"/>
        </w:rPr>
        <w:t>специалистов</w:t>
      </w:r>
      <w:r w:rsidRPr="00D50748">
        <w:rPr>
          <w:sz w:val="24"/>
          <w:szCs w:val="24"/>
        </w:rPr>
        <w:t xml:space="preserve"> администрации </w:t>
      </w:r>
      <w:r w:rsidR="00952B29" w:rsidRPr="00D50748">
        <w:rPr>
          <w:sz w:val="24"/>
          <w:szCs w:val="24"/>
        </w:rPr>
        <w:t>муниципального образования</w:t>
      </w:r>
      <w:r w:rsidRPr="00D50748">
        <w:rPr>
          <w:sz w:val="24"/>
          <w:szCs w:val="24"/>
        </w:rPr>
        <w:t xml:space="preserve"> </w:t>
      </w:r>
      <w:r w:rsidR="00D835A0"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 поселение муниципального образования</w:t>
      </w:r>
      <w:r>
        <w:rPr>
          <w:sz w:val="24"/>
          <w:szCs w:val="24"/>
        </w:rPr>
        <w:t xml:space="preserve"> </w:t>
      </w:r>
      <w:r w:rsidRPr="00D50748">
        <w:rPr>
          <w:sz w:val="24"/>
          <w:szCs w:val="24"/>
        </w:rPr>
        <w:t>Приозерский муниципальный район Ленинградской области ответственных за разработку отдельных разделов (показателей) прогноза;</w:t>
      </w:r>
    </w:p>
    <w:p w:rsidR="00D50748" w:rsidRPr="00D50748" w:rsidRDefault="00D50748" w:rsidP="00D507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0748">
        <w:rPr>
          <w:sz w:val="24"/>
          <w:szCs w:val="24"/>
        </w:rPr>
        <w:t>- запрашивает информацию у наиболее значимых промышленных предприятий, предприятий строительства, сельского хозяйства и потребительского рынка;</w:t>
      </w:r>
    </w:p>
    <w:p w:rsidR="00D50748" w:rsidRPr="00720B84" w:rsidRDefault="00D50748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952B29">
        <w:t xml:space="preserve">проводит </w:t>
      </w:r>
      <w:r w:rsidR="00952B29" w:rsidRPr="00720B84">
        <w:t>комплексный</w:t>
      </w:r>
      <w:r w:rsidRPr="00720B84">
        <w:t xml:space="preserve"> анализ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социально-экономического развития </w:t>
      </w:r>
      <w:r w:rsidR="005116DA">
        <w:t xml:space="preserve">муниципального образования </w:t>
      </w:r>
      <w:r w:rsidR="00D835A0">
        <w:t>Громовское</w:t>
      </w:r>
      <w:r w:rsidR="00952B29">
        <w:t xml:space="preserve"> сельское поселение муниципального образования</w:t>
      </w:r>
      <w:r w:rsidR="005116DA">
        <w:t xml:space="preserve"> Приозерский муниципальный район</w:t>
      </w:r>
      <w:r>
        <w:t xml:space="preserve"> Ленинградской области</w:t>
      </w:r>
      <w:r w:rsidRPr="00720B84">
        <w:t xml:space="preserve">; </w:t>
      </w:r>
    </w:p>
    <w:p w:rsidR="00D50748" w:rsidRPr="00720B84" w:rsidRDefault="00D50748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- оценивает итоги</w:t>
      </w:r>
      <w:r w:rsidRPr="00720B84">
        <w:t xml:space="preserve"> социально-экономического развития </w:t>
      </w:r>
      <w:r w:rsidR="00952B29">
        <w:t>Мельниковского сельского</w:t>
      </w:r>
      <w:r>
        <w:t xml:space="preserve"> поселения</w:t>
      </w:r>
      <w:r w:rsidRPr="00720B84">
        <w:t xml:space="preserve"> за текущий год с учетом проведения мероприятий, предусмотренных муниципальными программами муниципального образования </w:t>
      </w:r>
      <w:r w:rsidR="00D835A0">
        <w:t>Громовское</w:t>
      </w:r>
      <w:r w:rsidR="00952B29">
        <w:t xml:space="preserve"> сельское поселение муниципального образования</w:t>
      </w:r>
      <w:r>
        <w:t xml:space="preserve"> </w:t>
      </w:r>
      <w:r w:rsidRPr="00720B84">
        <w:t xml:space="preserve">Приозерский муниципальный район Ленинградской области; </w:t>
      </w:r>
    </w:p>
    <w:p w:rsidR="00D50748" w:rsidRPr="00720B84" w:rsidRDefault="00D50748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720B84">
        <w:t>определ</w:t>
      </w:r>
      <w:r>
        <w:t>яет перечень</w:t>
      </w:r>
      <w:r w:rsidRPr="00720B84">
        <w:t xml:space="preserve"> основных социально-экономических проблем (задач) муниципального образования </w:t>
      </w:r>
      <w:r w:rsidR="00D835A0">
        <w:t>Громовское</w:t>
      </w:r>
      <w:r w:rsidR="00952B29">
        <w:t xml:space="preserve"> сельское поселение муниципального образования</w:t>
      </w:r>
      <w:r w:rsidR="0016622A">
        <w:t xml:space="preserve"> </w:t>
      </w:r>
      <w:r w:rsidRPr="00720B84">
        <w:lastRenderedPageBreak/>
        <w:t>Приозерский муниципальный район Ленинградской области, требующих решения в прогнозном периоде, необходимых и планируемых к реализации мер по их решению;</w:t>
      </w:r>
    </w:p>
    <w:p w:rsidR="00D50748" w:rsidRPr="00720B84" w:rsidRDefault="00D50748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Pr="00720B84">
        <w:t>разраб</w:t>
      </w:r>
      <w:r>
        <w:t>атывает</w:t>
      </w:r>
      <w:r w:rsidRPr="00720B84">
        <w:t xml:space="preserve"> прогноз</w:t>
      </w:r>
      <w:r>
        <w:t xml:space="preserve"> на среднесрочный период</w:t>
      </w:r>
      <w:r w:rsidRPr="00720B84">
        <w:t xml:space="preserve"> социально-экономического развития муниципального образования </w:t>
      </w:r>
      <w:r w:rsidR="00D835A0">
        <w:t>Громовское</w:t>
      </w:r>
      <w:r w:rsidR="00952B29">
        <w:t xml:space="preserve"> сельское поселение муниципального образования</w:t>
      </w:r>
      <w:r w:rsidR="0016622A">
        <w:t xml:space="preserve"> </w:t>
      </w:r>
      <w:r w:rsidRPr="00720B84">
        <w:t>Приозерский муниципальный район Ленинградской области на очередной ф</w:t>
      </w:r>
      <w:r>
        <w:t>инансовый год и плановый период;</w:t>
      </w:r>
    </w:p>
    <w:p w:rsidR="00D50748" w:rsidRPr="00720B84" w:rsidRDefault="00D50748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- размещает прогноз</w:t>
      </w:r>
      <w:r w:rsidRPr="00720B84">
        <w:t xml:space="preserve"> социально-экономического развития </w:t>
      </w:r>
      <w:r>
        <w:t xml:space="preserve">для общественного обсуждения </w:t>
      </w:r>
      <w:r w:rsidRPr="00746986">
        <w:t>на официальном сайте администрации муниципального образования</w:t>
      </w:r>
      <w:r w:rsidR="0016622A">
        <w:t xml:space="preserve"> </w:t>
      </w:r>
      <w:r w:rsidR="00D835A0">
        <w:t>Громовское</w:t>
      </w:r>
      <w:r w:rsidR="00952B29">
        <w:t xml:space="preserve"> сельское поселение муниципального образования </w:t>
      </w:r>
      <w:r w:rsidR="00952B29" w:rsidRPr="00746986">
        <w:t>Приозерский</w:t>
      </w:r>
      <w:r w:rsidRPr="00746986">
        <w:t xml:space="preserve"> муниципальный район в информационно-телекоммуникационной сети "Интернет".</w:t>
      </w:r>
    </w:p>
    <w:p w:rsidR="00D50748" w:rsidRPr="0016622A" w:rsidRDefault="00D50748" w:rsidP="00D50748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622A">
        <w:rPr>
          <w:sz w:val="24"/>
          <w:szCs w:val="24"/>
        </w:rPr>
        <w:t>7.2. Второй этап:</w:t>
      </w:r>
    </w:p>
    <w:p w:rsidR="00D50748" w:rsidRPr="00720B84" w:rsidRDefault="00D50748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- при необходимости уточняет</w:t>
      </w:r>
      <w:r w:rsidRPr="00720B84">
        <w:t xml:space="preserve"> ожидаемы</w:t>
      </w:r>
      <w:r>
        <w:t>е</w:t>
      </w:r>
      <w:r w:rsidRPr="00720B84">
        <w:t xml:space="preserve"> итог</w:t>
      </w:r>
      <w:r>
        <w:t>и</w:t>
      </w:r>
      <w:r w:rsidRPr="00720B84">
        <w:t xml:space="preserve"> социально-экономического развития муниципального образования </w:t>
      </w:r>
      <w:r w:rsidR="00D835A0">
        <w:t>Громовское</w:t>
      </w:r>
      <w:r w:rsidR="00952B29">
        <w:t xml:space="preserve"> сельское поселение муниципального образования</w:t>
      </w:r>
      <w:r w:rsidR="0016622A">
        <w:t xml:space="preserve"> </w:t>
      </w:r>
      <w:r w:rsidRPr="00720B84">
        <w:t>Приозерский муниципальный район Ленинградской обла</w:t>
      </w:r>
      <w:r>
        <w:t>сти за текущий год и показатели</w:t>
      </w:r>
      <w:r w:rsidRPr="00720B84">
        <w:t xml:space="preserve"> прогноза социально-экономического развития;</w:t>
      </w:r>
    </w:p>
    <w:p w:rsidR="00D50748" w:rsidRDefault="00D50748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- представляет уточненный прогноз</w:t>
      </w:r>
      <w:r w:rsidRPr="00720B84">
        <w:t xml:space="preserve"> социально-экономического развития </w:t>
      </w:r>
      <w:r>
        <w:t>Г</w:t>
      </w:r>
      <w:r w:rsidRPr="00720B84">
        <w:t>лаве администрации</w:t>
      </w:r>
      <w:r>
        <w:t xml:space="preserve"> </w:t>
      </w:r>
      <w:r w:rsidR="00952B29">
        <w:t xml:space="preserve">муниципального образования </w:t>
      </w:r>
      <w:r w:rsidR="00D835A0">
        <w:t>Громовское</w:t>
      </w:r>
      <w:r w:rsidR="00952B29">
        <w:t xml:space="preserve"> сельское</w:t>
      </w:r>
      <w:r w:rsidR="004F4960">
        <w:t xml:space="preserve"> поселение </w:t>
      </w:r>
      <w:r w:rsidRPr="002B4C29">
        <w:t>муниципального образования Приозерский муниципальный район Ленинградской области</w:t>
      </w:r>
      <w:r>
        <w:t>.</w:t>
      </w:r>
    </w:p>
    <w:p w:rsidR="004F4960" w:rsidRDefault="004F4960" w:rsidP="00D50748">
      <w:pPr>
        <w:pStyle w:val="aa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</w:p>
    <w:p w:rsidR="00D50748" w:rsidRDefault="00D50748" w:rsidP="00D507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F6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4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Общественное обсуждение проекта прогноза</w:t>
      </w:r>
      <w:r w:rsidRPr="00912933">
        <w:rPr>
          <w:rFonts w:ascii="Times New Roman" w:hAnsi="Times New Roman" w:cs="Times New Roman"/>
          <w:sz w:val="24"/>
          <w:szCs w:val="24"/>
        </w:rPr>
        <w:t xml:space="preserve"> на среднесрочный период</w:t>
      </w:r>
    </w:p>
    <w:p w:rsidR="004F4960" w:rsidRDefault="004F4960" w:rsidP="00D507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0748" w:rsidRPr="00912933" w:rsidRDefault="00D50748" w:rsidP="00D5074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933">
        <w:rPr>
          <w:rFonts w:ascii="Times New Roman" w:hAnsi="Times New Roman" w:cs="Times New Roman"/>
          <w:b w:val="0"/>
          <w:sz w:val="24"/>
          <w:szCs w:val="24"/>
        </w:rPr>
        <w:t>8.</w:t>
      </w:r>
      <w:r w:rsidR="00166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2933">
        <w:rPr>
          <w:rFonts w:ascii="Times New Roman" w:hAnsi="Times New Roman" w:cs="Times New Roman"/>
          <w:b w:val="0"/>
          <w:sz w:val="24"/>
          <w:szCs w:val="24"/>
        </w:rPr>
        <w:t>Общественное обсуждение проекта прогноза социально-экономического развития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</w:t>
      </w:r>
      <w:r w:rsidR="001662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Приозерский муниципальный район</w:t>
      </w:r>
      <w:r w:rsidRPr="00912933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на среднесрочный период (далее - проект прогноза) может осуществляться в форме размещения проекта прогноза:</w:t>
      </w:r>
    </w:p>
    <w:p w:rsidR="00D50748" w:rsidRPr="0016622A" w:rsidRDefault="00D50748" w:rsidP="00D5074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6622A">
        <w:rPr>
          <w:sz w:val="24"/>
          <w:szCs w:val="24"/>
        </w:rPr>
        <w:t xml:space="preserve">- на официальном сайте администрации муниципального образования </w:t>
      </w:r>
      <w:r w:rsidR="00D835A0"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 поселение муниципального образования</w:t>
      </w:r>
      <w:r w:rsidR="0016622A">
        <w:rPr>
          <w:sz w:val="24"/>
          <w:szCs w:val="24"/>
        </w:rPr>
        <w:t xml:space="preserve"> </w:t>
      </w:r>
      <w:r w:rsidRPr="0016622A">
        <w:rPr>
          <w:sz w:val="24"/>
          <w:szCs w:val="24"/>
        </w:rPr>
        <w:t>Приозерский муниципальный район Ленинградской области в информационно-телекоммуникационной сети «Интернет».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33">
        <w:rPr>
          <w:rFonts w:ascii="Times New Roman" w:hAnsi="Times New Roman" w:cs="Times New Roman"/>
          <w:sz w:val="24"/>
          <w:szCs w:val="24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D50748" w:rsidRPr="00912933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Одновременно с проектом прогноза</w:t>
      </w:r>
      <w:r w:rsidRPr="00912933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D50748" w:rsidRPr="00912933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33">
        <w:rPr>
          <w:rFonts w:ascii="Times New Roman" w:hAnsi="Times New Roman" w:cs="Times New Roman"/>
          <w:sz w:val="24"/>
          <w:szCs w:val="24"/>
        </w:rPr>
        <w:t>- о разработчике проекта прогноза (контактные данные);</w:t>
      </w:r>
    </w:p>
    <w:p w:rsidR="00D50748" w:rsidRPr="00912933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33">
        <w:rPr>
          <w:rFonts w:ascii="Times New Roman" w:hAnsi="Times New Roman" w:cs="Times New Roman"/>
          <w:sz w:val="24"/>
          <w:szCs w:val="24"/>
        </w:rPr>
        <w:t>- о сроках начала и завершения общественного обсуждения;</w:t>
      </w:r>
    </w:p>
    <w:p w:rsidR="00D50748" w:rsidRPr="00912933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33">
        <w:rPr>
          <w:rFonts w:ascii="Times New Roman" w:hAnsi="Times New Roman" w:cs="Times New Roman"/>
          <w:sz w:val="24"/>
          <w:szCs w:val="24"/>
        </w:rPr>
        <w:t>- о порядке направления зам</w:t>
      </w:r>
      <w:r>
        <w:rPr>
          <w:rFonts w:ascii="Times New Roman" w:hAnsi="Times New Roman" w:cs="Times New Roman"/>
          <w:sz w:val="24"/>
          <w:szCs w:val="24"/>
        </w:rPr>
        <w:t>ечаний и предложений по проекту прогноза</w:t>
      </w:r>
      <w:r w:rsidRPr="00912933">
        <w:rPr>
          <w:rFonts w:ascii="Times New Roman" w:hAnsi="Times New Roman" w:cs="Times New Roman"/>
          <w:sz w:val="24"/>
          <w:szCs w:val="24"/>
        </w:rPr>
        <w:t>;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33">
        <w:rPr>
          <w:rFonts w:ascii="Times New Roman" w:hAnsi="Times New Roman" w:cs="Times New Roman"/>
          <w:sz w:val="24"/>
          <w:szCs w:val="24"/>
        </w:rPr>
        <w:t>- о порядке ознакомления с поступившими замечан</w:t>
      </w:r>
      <w:r>
        <w:rPr>
          <w:rFonts w:ascii="Times New Roman" w:hAnsi="Times New Roman" w:cs="Times New Roman"/>
          <w:sz w:val="24"/>
          <w:szCs w:val="24"/>
        </w:rPr>
        <w:t>иями и предложениями по проекту прогноза</w:t>
      </w:r>
      <w:r w:rsidRPr="00912933">
        <w:rPr>
          <w:rFonts w:ascii="Times New Roman" w:hAnsi="Times New Roman" w:cs="Times New Roman"/>
          <w:sz w:val="24"/>
          <w:szCs w:val="24"/>
        </w:rPr>
        <w:t>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12933">
        <w:rPr>
          <w:rFonts w:ascii="Times New Roman" w:hAnsi="Times New Roman" w:cs="Times New Roman"/>
          <w:sz w:val="24"/>
          <w:szCs w:val="24"/>
        </w:rPr>
        <w:t>Общественное обсуждение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2933">
        <w:rPr>
          <w:rFonts w:ascii="Times New Roman" w:hAnsi="Times New Roman" w:cs="Times New Roman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sz w:val="24"/>
          <w:szCs w:val="24"/>
        </w:rPr>
        <w:t>а проводится в срок не менее 1</w:t>
      </w:r>
      <w:r w:rsidR="00F847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933">
        <w:rPr>
          <w:rFonts w:ascii="Times New Roman" w:hAnsi="Times New Roman" w:cs="Times New Roman"/>
          <w:sz w:val="24"/>
          <w:szCs w:val="24"/>
        </w:rPr>
        <w:t>календарных дней со дня размещения.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12933">
        <w:rPr>
          <w:rFonts w:ascii="Times New Roman" w:hAnsi="Times New Roman" w:cs="Times New Roman"/>
          <w:sz w:val="24"/>
          <w:szCs w:val="24"/>
        </w:rPr>
        <w:t>Информация, полученная в ходе общественного обсуждения, носит рекомендательный характер.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Pr="00912933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</w:t>
      </w:r>
      <w:r>
        <w:rPr>
          <w:rFonts w:ascii="Times New Roman" w:hAnsi="Times New Roman" w:cs="Times New Roman"/>
          <w:sz w:val="24"/>
          <w:szCs w:val="24"/>
        </w:rPr>
        <w:t>бщественного обсуждения проекта прогноза</w:t>
      </w:r>
      <w:r w:rsidRPr="009129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952B29"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16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</w:t>
      </w:r>
      <w:r w:rsidRPr="00912933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окончания срока общественного обсуждения.</w:t>
      </w:r>
      <w:proofErr w:type="gramEnd"/>
      <w:r w:rsidRPr="00912933">
        <w:rPr>
          <w:rFonts w:ascii="Times New Roman" w:hAnsi="Times New Roman" w:cs="Times New Roman"/>
          <w:sz w:val="24"/>
          <w:szCs w:val="24"/>
        </w:rPr>
        <w:t xml:space="preserve"> По итогам рассмотрения принимается решение о целесообразности, обоснованности и возможности их учета. В случае необходимости </w:t>
      </w:r>
      <w:r w:rsidR="00952B29">
        <w:rPr>
          <w:rFonts w:ascii="Times New Roman" w:hAnsi="Times New Roman" w:cs="Times New Roman"/>
          <w:sz w:val="24"/>
          <w:szCs w:val="24"/>
        </w:rPr>
        <w:t>ведущий специалист – начальник сектора экономики и финансов администрации</w:t>
      </w:r>
      <w:r w:rsidR="00952B29" w:rsidRPr="00E363F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363F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4162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952B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4162A">
        <w:rPr>
          <w:rFonts w:ascii="Times New Roman" w:hAnsi="Times New Roman" w:cs="Times New Roman"/>
          <w:sz w:val="24"/>
          <w:szCs w:val="24"/>
        </w:rPr>
        <w:t xml:space="preserve"> </w:t>
      </w:r>
      <w:r w:rsidRPr="00E363F9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Pr="002B4C2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36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со </w:t>
      </w:r>
      <w:r w:rsidR="0014162A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 образования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14162A">
        <w:rPr>
          <w:rFonts w:ascii="Times New Roman" w:hAnsi="Times New Roman" w:cs="Times New Roman"/>
          <w:sz w:val="24"/>
          <w:szCs w:val="24"/>
        </w:rPr>
        <w:t xml:space="preserve"> </w:t>
      </w:r>
      <w:r w:rsidRPr="002B4C29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ответственными за отдельные разделы (показатели</w:t>
      </w:r>
      <w:r w:rsidRPr="009129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прогнозов, дорабатывает проект прогноза</w:t>
      </w:r>
    </w:p>
    <w:p w:rsidR="00D50748" w:rsidRPr="00912933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912933">
        <w:rPr>
          <w:rFonts w:ascii="Times New Roman" w:hAnsi="Times New Roman" w:cs="Times New Roman"/>
          <w:sz w:val="24"/>
          <w:szCs w:val="24"/>
        </w:rPr>
        <w:t>Сводная информация о принятии (отклонении) поступивших замечаний и предлож</w:t>
      </w:r>
      <w:r>
        <w:rPr>
          <w:rFonts w:ascii="Times New Roman" w:hAnsi="Times New Roman" w:cs="Times New Roman"/>
          <w:sz w:val="24"/>
          <w:szCs w:val="24"/>
        </w:rPr>
        <w:t>ений к проекту прогноза</w:t>
      </w:r>
      <w:r w:rsidRPr="00912933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7DCA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14162A">
        <w:rPr>
          <w:rFonts w:ascii="Times New Roman" w:hAnsi="Times New Roman" w:cs="Times New Roman"/>
          <w:sz w:val="24"/>
          <w:szCs w:val="24"/>
        </w:rPr>
        <w:t xml:space="preserve"> </w:t>
      </w:r>
      <w:r w:rsidRPr="00D27DCA">
        <w:rPr>
          <w:rFonts w:ascii="Times New Roman" w:hAnsi="Times New Roman" w:cs="Times New Roman"/>
          <w:sz w:val="24"/>
          <w:szCs w:val="24"/>
        </w:rPr>
        <w:t>Приозерский муниципального района Ленинградской области в информационно-телекоммуникационной сети "Интернет"</w:t>
      </w:r>
      <w:r w:rsidRPr="00912933">
        <w:rPr>
          <w:rFonts w:ascii="Times New Roman" w:hAnsi="Times New Roman" w:cs="Times New Roman"/>
          <w:sz w:val="24"/>
          <w:szCs w:val="24"/>
        </w:rPr>
        <w:t xml:space="preserve"> и в федеральной информационной системе стратегического планирования (только при наличии замечаний и предложений) не позднее одного дня направления проекта прогноза на согласование или одобрение.</w:t>
      </w:r>
      <w:proofErr w:type="gramEnd"/>
    </w:p>
    <w:p w:rsidR="00D50748" w:rsidRPr="00912933" w:rsidRDefault="00D50748" w:rsidP="00D5074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0748" w:rsidRDefault="00D50748" w:rsidP="00D507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933">
        <w:rPr>
          <w:rFonts w:ascii="Times New Roman" w:hAnsi="Times New Roman" w:cs="Times New Roman"/>
          <w:sz w:val="24"/>
          <w:szCs w:val="24"/>
        </w:rPr>
        <w:t>IV. Одобрение, регистрация и опубликование прогноза на среднесрочный период</w:t>
      </w:r>
    </w:p>
    <w:p w:rsidR="00D50748" w:rsidRDefault="00D50748" w:rsidP="00D5074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0748" w:rsidRDefault="00D50748" w:rsidP="00D50748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DCA">
        <w:rPr>
          <w:rFonts w:ascii="Times New Roman" w:hAnsi="Times New Roman" w:cs="Times New Roman"/>
          <w:b w:val="0"/>
          <w:sz w:val="24"/>
          <w:szCs w:val="24"/>
        </w:rPr>
        <w:t>14.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DCA">
        <w:rPr>
          <w:rFonts w:ascii="Times New Roman" w:hAnsi="Times New Roman" w:cs="Times New Roman"/>
          <w:b w:val="0"/>
          <w:sz w:val="24"/>
          <w:szCs w:val="24"/>
        </w:rPr>
        <w:t xml:space="preserve">Прогноз на среднесрочный период одобряется </w:t>
      </w:r>
      <w:r w:rsidR="00E21D3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</w:t>
      </w:r>
      <w:r w:rsidR="00E21D35" w:rsidRPr="00D27DCA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2B4C29"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</w:t>
      </w:r>
      <w:r w:rsidR="001B03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4C29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 </w:t>
      </w:r>
      <w:r w:rsidRPr="00D27DCA">
        <w:rPr>
          <w:rFonts w:ascii="Times New Roman" w:hAnsi="Times New Roman" w:cs="Times New Roman"/>
          <w:b w:val="0"/>
          <w:sz w:val="24"/>
          <w:szCs w:val="24"/>
        </w:rPr>
        <w:t xml:space="preserve">одновременно с принятием </w:t>
      </w:r>
      <w:r w:rsidR="00E21D35" w:rsidRPr="00D27DCA">
        <w:rPr>
          <w:rFonts w:ascii="Times New Roman" w:hAnsi="Times New Roman" w:cs="Times New Roman"/>
          <w:b w:val="0"/>
          <w:sz w:val="24"/>
          <w:szCs w:val="24"/>
        </w:rPr>
        <w:t xml:space="preserve">решения </w:t>
      </w:r>
      <w:r w:rsidR="00E21D35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</w:t>
      </w:r>
      <w:r w:rsidRPr="00D27DC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 xml:space="preserve"> Приозерский муниципальный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DCA">
        <w:rPr>
          <w:rFonts w:ascii="Times New Roman" w:hAnsi="Times New Roman" w:cs="Times New Roman"/>
          <w:b w:val="0"/>
          <w:sz w:val="24"/>
          <w:szCs w:val="24"/>
        </w:rPr>
        <w:t xml:space="preserve">проекта бюджета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на очередной финансовый год и плановый период.</w:t>
      </w:r>
    </w:p>
    <w:p w:rsidR="00D50748" w:rsidRDefault="00D50748" w:rsidP="00D50748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27DCA">
        <w:rPr>
          <w:rFonts w:ascii="Times New Roman" w:hAnsi="Times New Roman" w:cs="Times New Roman"/>
          <w:b w:val="0"/>
          <w:sz w:val="24"/>
          <w:szCs w:val="24"/>
        </w:rPr>
        <w:t>15.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DCA">
        <w:rPr>
          <w:rFonts w:ascii="Times New Roman" w:hAnsi="Times New Roman" w:cs="Times New Roman"/>
          <w:b w:val="0"/>
          <w:sz w:val="24"/>
          <w:szCs w:val="24"/>
        </w:rPr>
        <w:t>Прогноз на среднесрочный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и Ленинградской области.</w:t>
      </w:r>
    </w:p>
    <w:p w:rsidR="00D50748" w:rsidRPr="00912933" w:rsidRDefault="00D50748" w:rsidP="00D50748">
      <w:pPr>
        <w:pStyle w:val="ConsPlusTitle"/>
        <w:ind w:firstLine="708"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FF3A02">
        <w:rPr>
          <w:rFonts w:ascii="Times New Roman" w:hAnsi="Times New Roman" w:cs="Times New Roman"/>
          <w:b w:val="0"/>
          <w:sz w:val="24"/>
          <w:szCs w:val="24"/>
        </w:rPr>
        <w:t>осле одобрения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>,</w:t>
      </w:r>
      <w:r w:rsidRPr="00FF3A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CF8" w:rsidRPr="00FF3A02">
        <w:rPr>
          <w:rFonts w:ascii="Times New Roman" w:hAnsi="Times New Roman" w:cs="Times New Roman"/>
          <w:b w:val="0"/>
          <w:sz w:val="24"/>
          <w:szCs w:val="24"/>
        </w:rPr>
        <w:t>в 10-дневный срок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>, прогноз</w:t>
      </w:r>
      <w:r w:rsidRPr="00FF3A02">
        <w:rPr>
          <w:rFonts w:ascii="Times New Roman" w:hAnsi="Times New Roman" w:cs="Times New Roman"/>
          <w:b w:val="0"/>
          <w:sz w:val="24"/>
          <w:szCs w:val="24"/>
        </w:rPr>
        <w:t xml:space="preserve"> на среднесрочный период размещает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>ся</w:t>
      </w:r>
      <w:r w:rsidRPr="00FF3A02">
        <w:rPr>
          <w:rFonts w:ascii="Times New Roman" w:hAnsi="Times New Roman" w:cs="Times New Roman"/>
          <w:b w:val="0"/>
          <w:sz w:val="24"/>
          <w:szCs w:val="24"/>
        </w:rPr>
        <w:t xml:space="preserve"> в электронной форме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F3A0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образования 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</w:t>
      </w:r>
      <w:r w:rsidR="00AA3CF8">
        <w:rPr>
          <w:rFonts w:ascii="Times New Roman" w:hAnsi="Times New Roman" w:cs="Times New Roman"/>
          <w:b w:val="0"/>
          <w:sz w:val="24"/>
          <w:szCs w:val="24"/>
        </w:rPr>
        <w:t xml:space="preserve"> Приозерский муниципальный район</w:t>
      </w:r>
      <w:r w:rsidRPr="00FF3A02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в информационно-телекоммуникационной сети "Интернет"</w:t>
      </w: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217">
        <w:rPr>
          <w:rFonts w:ascii="Times New Roman" w:hAnsi="Times New Roman" w:cs="Times New Roman"/>
          <w:sz w:val="24"/>
          <w:szCs w:val="24"/>
        </w:rPr>
        <w:t>V. Корректировка, мониторинг реализации и оценка качества прогноза на среднесрочный период</w:t>
      </w:r>
    </w:p>
    <w:p w:rsidR="00D50748" w:rsidRPr="00493921" w:rsidRDefault="00D50748" w:rsidP="00D5074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93921">
        <w:rPr>
          <w:rFonts w:ascii="Times New Roman" w:hAnsi="Times New Roman" w:cs="Times New Roman"/>
          <w:b w:val="0"/>
          <w:sz w:val="24"/>
          <w:szCs w:val="24"/>
        </w:rPr>
        <w:t>17.</w:t>
      </w:r>
      <w:r w:rsidR="00BD11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921">
        <w:rPr>
          <w:rFonts w:ascii="Times New Roman" w:hAnsi="Times New Roman" w:cs="Times New Roman"/>
          <w:b w:val="0"/>
          <w:sz w:val="24"/>
          <w:szCs w:val="24"/>
        </w:rPr>
        <w:t xml:space="preserve">Мониторинг реализации среднесрочного прогноза осуществляется </w:t>
      </w:r>
      <w:r w:rsidR="00BD11D6">
        <w:rPr>
          <w:rFonts w:ascii="Times New Roman" w:hAnsi="Times New Roman" w:cs="Times New Roman"/>
          <w:b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4C2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D835A0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</w:t>
      </w:r>
      <w:r w:rsidR="00BD11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4C29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 </w:t>
      </w:r>
      <w:r w:rsidRPr="00493921">
        <w:rPr>
          <w:rFonts w:ascii="Times New Roman" w:hAnsi="Times New Roman" w:cs="Times New Roman"/>
          <w:b w:val="0"/>
          <w:sz w:val="24"/>
          <w:szCs w:val="24"/>
        </w:rPr>
        <w:t>в целях выявления отклонений фактических значений показателей от показателей, утвержденных в среднесрочном прогнозе.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217">
        <w:rPr>
          <w:rFonts w:ascii="Times New Roman" w:hAnsi="Times New Roman" w:cs="Times New Roman"/>
          <w:sz w:val="24"/>
          <w:szCs w:val="24"/>
        </w:rPr>
        <w:t xml:space="preserve">Мониторинг реализации среднесрочного прогноза осуществляется на основе данных официального статистического наблюдения, а также иной информации, представляемой </w:t>
      </w:r>
      <w:r>
        <w:rPr>
          <w:rFonts w:ascii="Times New Roman" w:hAnsi="Times New Roman" w:cs="Times New Roman"/>
          <w:sz w:val="24"/>
          <w:szCs w:val="24"/>
        </w:rPr>
        <w:t>структурными подразделениями  администрации муниципального образования Приозерский муниципальный район Ленинградской области</w:t>
      </w:r>
      <w:r w:rsidRPr="00682217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полномочиями, путем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отчетном году. </w:t>
      </w:r>
      <w:proofErr w:type="gramEnd"/>
    </w:p>
    <w:p w:rsidR="00D50748" w:rsidRPr="00682217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BD1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217">
        <w:rPr>
          <w:rFonts w:ascii="Times New Roman" w:hAnsi="Times New Roman" w:cs="Times New Roman"/>
          <w:sz w:val="24"/>
          <w:szCs w:val="24"/>
        </w:rPr>
        <w:t>По итогам обобщения</w:t>
      </w:r>
      <w:r w:rsidR="00BD11D6">
        <w:rPr>
          <w:rFonts w:ascii="Times New Roman" w:hAnsi="Times New Roman" w:cs="Times New Roman"/>
          <w:sz w:val="24"/>
          <w:szCs w:val="24"/>
        </w:rPr>
        <w:t>,</w:t>
      </w:r>
      <w:r w:rsidRPr="002279BB">
        <w:t xml:space="preserve"> </w:t>
      </w:r>
      <w:r w:rsidRPr="00062270">
        <w:rPr>
          <w:sz w:val="24"/>
          <w:szCs w:val="24"/>
        </w:rPr>
        <w:t xml:space="preserve"> </w:t>
      </w:r>
      <w:r w:rsidR="00BD11D6">
        <w:rPr>
          <w:rFonts w:ascii="Times New Roman" w:hAnsi="Times New Roman" w:cs="Times New Roman"/>
          <w:sz w:val="24"/>
          <w:szCs w:val="24"/>
        </w:rPr>
        <w:t>администрация</w:t>
      </w:r>
      <w:r w:rsidRPr="00227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BD11D6">
        <w:rPr>
          <w:rFonts w:ascii="Times New Roman" w:hAnsi="Times New Roman" w:cs="Times New Roman"/>
          <w:sz w:val="24"/>
          <w:szCs w:val="24"/>
        </w:rPr>
        <w:t xml:space="preserve"> </w:t>
      </w:r>
      <w:r w:rsidRPr="002279B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82217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BD11D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1D6">
        <w:rPr>
          <w:rFonts w:ascii="Times New Roman" w:hAnsi="Times New Roman" w:cs="Times New Roman"/>
          <w:sz w:val="24"/>
          <w:szCs w:val="24"/>
        </w:rPr>
        <w:t>февраля</w:t>
      </w:r>
      <w:r w:rsidRPr="00682217">
        <w:rPr>
          <w:rFonts w:ascii="Times New Roman" w:hAnsi="Times New Roman" w:cs="Times New Roman"/>
          <w:sz w:val="24"/>
          <w:szCs w:val="24"/>
        </w:rPr>
        <w:t xml:space="preserve"> представляет Главе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BD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Pr="00682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682217">
        <w:rPr>
          <w:rFonts w:ascii="Times New Roman" w:hAnsi="Times New Roman" w:cs="Times New Roman"/>
          <w:sz w:val="24"/>
          <w:szCs w:val="24"/>
        </w:rPr>
        <w:t xml:space="preserve">и размещает на официальном сайте </w:t>
      </w:r>
      <w:r w:rsidRPr="002279B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BD11D6">
        <w:rPr>
          <w:rFonts w:ascii="Times New Roman" w:hAnsi="Times New Roman" w:cs="Times New Roman"/>
          <w:sz w:val="24"/>
          <w:szCs w:val="24"/>
        </w:rPr>
        <w:t xml:space="preserve"> </w:t>
      </w:r>
      <w:r w:rsidRPr="002279BB">
        <w:rPr>
          <w:rFonts w:ascii="Times New Roman" w:hAnsi="Times New Roman" w:cs="Times New Roman"/>
          <w:sz w:val="24"/>
          <w:szCs w:val="24"/>
        </w:rPr>
        <w:t>Приозерский муниципального района Ленинградской области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17">
        <w:rPr>
          <w:rFonts w:ascii="Times New Roman" w:hAnsi="Times New Roman" w:cs="Times New Roman"/>
          <w:sz w:val="24"/>
          <w:szCs w:val="24"/>
        </w:rPr>
        <w:t>ежегодный доклад</w:t>
      </w:r>
      <w:proofErr w:type="gramEnd"/>
      <w:r w:rsidRPr="0068221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2217">
        <w:rPr>
          <w:rFonts w:ascii="Times New Roman" w:hAnsi="Times New Roman" w:cs="Times New Roman"/>
          <w:sz w:val="24"/>
          <w:szCs w:val="24"/>
        </w:rPr>
        <w:t>Об итогах социально-экономического развития муниципального образования», содержащий следующие показатели и характеристики за отчетный год:</w:t>
      </w:r>
      <w:proofErr w:type="gramEnd"/>
    </w:p>
    <w:p w:rsidR="00D50748" w:rsidRPr="00682217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17">
        <w:rPr>
          <w:rFonts w:ascii="Times New Roman" w:hAnsi="Times New Roman" w:cs="Times New Roman"/>
          <w:sz w:val="24"/>
          <w:szCs w:val="24"/>
        </w:rPr>
        <w:t>а) оценка степени достижения утвержденных показателей среднесрочного прогноза;</w:t>
      </w:r>
    </w:p>
    <w:p w:rsidR="00D50748" w:rsidRPr="00682217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17">
        <w:rPr>
          <w:rFonts w:ascii="Times New Roman" w:hAnsi="Times New Roman" w:cs="Times New Roman"/>
          <w:sz w:val="24"/>
          <w:szCs w:val="24"/>
        </w:rPr>
        <w:t>б) оценка влияния внутренних и внешних условий на достижение показателей среднесрочного прогноза;</w:t>
      </w:r>
    </w:p>
    <w:p w:rsidR="00D50748" w:rsidRPr="00682217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17">
        <w:rPr>
          <w:rFonts w:ascii="Times New Roman" w:hAnsi="Times New Roman" w:cs="Times New Roman"/>
          <w:sz w:val="24"/>
          <w:szCs w:val="24"/>
        </w:rPr>
        <w:t xml:space="preserve">в) оценка уровня социально-экономического развития муниципального образования, </w:t>
      </w:r>
      <w:r w:rsidRPr="00682217">
        <w:rPr>
          <w:rFonts w:ascii="Times New Roman" w:hAnsi="Times New Roman" w:cs="Times New Roman"/>
          <w:sz w:val="24"/>
          <w:szCs w:val="24"/>
        </w:rPr>
        <w:lastRenderedPageBreak/>
        <w:t>анализ возможных рисков.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217">
        <w:rPr>
          <w:rFonts w:ascii="Times New Roman" w:hAnsi="Times New Roman" w:cs="Times New Roman"/>
          <w:sz w:val="24"/>
          <w:szCs w:val="24"/>
        </w:rPr>
        <w:t>Доклад «Об итогах социально-экономического развития муниципального образования», после согласования с Главой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BD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682217">
        <w:rPr>
          <w:rFonts w:ascii="Times New Roman" w:hAnsi="Times New Roman" w:cs="Times New Roman"/>
          <w:sz w:val="24"/>
          <w:szCs w:val="24"/>
        </w:rPr>
        <w:t xml:space="preserve">, представляется в качестве Отчета прогноза социально-экономического развития муниципального образования на среднесрочный период в федеральной информационной системе стратегического планирования Государственной автоматизированной системе «Управления» в установленные сроки. </w:t>
      </w:r>
    </w:p>
    <w:p w:rsidR="00D50748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19.О</w:t>
      </w:r>
      <w:r w:rsidRPr="00682217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gramStart"/>
      <w:r w:rsidRPr="00682217">
        <w:rPr>
          <w:rFonts w:ascii="Times New Roman" w:hAnsi="Times New Roman" w:cs="Times New Roman"/>
          <w:sz w:val="24"/>
          <w:szCs w:val="24"/>
        </w:rPr>
        <w:t>качества разработки прогнозов социально-экономического развития муниципального образования</w:t>
      </w:r>
      <w:proofErr w:type="gramEnd"/>
      <w:r w:rsidRPr="00682217">
        <w:rPr>
          <w:rFonts w:ascii="Times New Roman" w:hAnsi="Times New Roman" w:cs="Times New Roman"/>
          <w:sz w:val="24"/>
          <w:szCs w:val="24"/>
        </w:rPr>
        <w:t xml:space="preserve"> на среднесрочный период осуществляется </w:t>
      </w:r>
      <w:r w:rsidR="00E21D35">
        <w:rPr>
          <w:rFonts w:ascii="Times New Roman" w:hAnsi="Times New Roman" w:cs="Times New Roman"/>
          <w:sz w:val="24"/>
          <w:szCs w:val="24"/>
        </w:rPr>
        <w:t>администрацией</w:t>
      </w:r>
      <w:r w:rsidR="00E21D35" w:rsidRPr="002B4C2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B4C2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43B26">
        <w:rPr>
          <w:rFonts w:ascii="Times New Roman" w:hAnsi="Times New Roman" w:cs="Times New Roman"/>
          <w:sz w:val="24"/>
          <w:szCs w:val="24"/>
        </w:rPr>
        <w:t xml:space="preserve"> </w:t>
      </w:r>
      <w:r w:rsidR="00D835A0">
        <w:rPr>
          <w:rFonts w:ascii="Times New Roman" w:hAnsi="Times New Roman" w:cs="Times New Roman"/>
          <w:sz w:val="24"/>
          <w:szCs w:val="24"/>
        </w:rPr>
        <w:t>Громовское</w:t>
      </w:r>
      <w:r w:rsidR="00952B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Pr="002B4C29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</w:t>
      </w:r>
      <w:r w:rsidRPr="00682217">
        <w:rPr>
          <w:rFonts w:ascii="Times New Roman" w:hAnsi="Times New Roman" w:cs="Times New Roman"/>
          <w:sz w:val="24"/>
          <w:szCs w:val="24"/>
        </w:rPr>
        <w:t xml:space="preserve">ежегодно в срок до </w:t>
      </w:r>
      <w:r w:rsidR="00C43B2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B2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48" w:rsidRPr="00682217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</w:t>
      </w:r>
      <w:proofErr w:type="gramStart"/>
      <w:r w:rsidRPr="006822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82217">
        <w:rPr>
          <w:rFonts w:ascii="Times New Roman" w:hAnsi="Times New Roman" w:cs="Times New Roman"/>
          <w:sz w:val="24"/>
          <w:szCs w:val="24"/>
        </w:rPr>
        <w:t xml:space="preserve"> целях оценки качества ключевыми показателями прогнозов социально-экономического развития на среднесрочный период являются следующие показатели:</w:t>
      </w:r>
    </w:p>
    <w:p w:rsidR="00F847ED" w:rsidRDefault="00F847ED" w:rsidP="00F847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748" w:rsidRPr="00682217">
        <w:rPr>
          <w:rFonts w:ascii="Times New Roman" w:hAnsi="Times New Roman" w:cs="Times New Roman"/>
          <w:sz w:val="24"/>
          <w:szCs w:val="24"/>
        </w:rPr>
        <w:t xml:space="preserve">) </w:t>
      </w:r>
      <w:r w:rsidR="00ED08F5">
        <w:rPr>
          <w:rFonts w:ascii="Times New Roman" w:hAnsi="Times New Roman" w:cs="Times New Roman"/>
          <w:sz w:val="24"/>
          <w:szCs w:val="24"/>
        </w:rPr>
        <w:t xml:space="preserve">Демографические </w:t>
      </w:r>
      <w:r w:rsidR="00E21D35">
        <w:rPr>
          <w:rFonts w:ascii="Times New Roman" w:hAnsi="Times New Roman" w:cs="Times New Roman"/>
          <w:sz w:val="24"/>
          <w:szCs w:val="24"/>
        </w:rPr>
        <w:t>показатели,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748" w:rsidRPr="00682217" w:rsidRDefault="00D850E5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08F5">
        <w:rPr>
          <w:rFonts w:ascii="Times New Roman" w:hAnsi="Times New Roman" w:cs="Times New Roman"/>
          <w:sz w:val="24"/>
          <w:szCs w:val="24"/>
        </w:rPr>
        <w:t>Оборот розничной торговли,</w:t>
      </w:r>
      <w:r w:rsidR="00D50748" w:rsidRPr="006A3922">
        <w:rPr>
          <w:rFonts w:ascii="Times New Roman" w:hAnsi="Times New Roman" w:cs="Times New Roman"/>
          <w:sz w:val="24"/>
          <w:szCs w:val="24"/>
        </w:rPr>
        <w:t xml:space="preserve"> </w:t>
      </w:r>
      <w:r w:rsidR="00A5353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A5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3539">
        <w:rPr>
          <w:rFonts w:ascii="Times New Roman" w:hAnsi="Times New Roman" w:cs="Times New Roman"/>
          <w:sz w:val="24"/>
          <w:szCs w:val="24"/>
        </w:rPr>
        <w:t>уб.;</w:t>
      </w:r>
    </w:p>
    <w:p w:rsidR="00B12EC6" w:rsidRDefault="00B12EC6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748">
        <w:rPr>
          <w:rFonts w:ascii="Times New Roman" w:hAnsi="Times New Roman" w:cs="Times New Roman"/>
          <w:sz w:val="24"/>
          <w:szCs w:val="24"/>
        </w:rPr>
        <w:t xml:space="preserve">) </w:t>
      </w:r>
      <w:r w:rsidR="00ED08F5">
        <w:rPr>
          <w:rFonts w:ascii="Times New Roman" w:hAnsi="Times New Roman" w:cs="Times New Roman"/>
          <w:sz w:val="24"/>
          <w:szCs w:val="24"/>
        </w:rPr>
        <w:t>Оборот общественного питания,</w:t>
      </w:r>
      <w:r w:rsidRPr="006A3922">
        <w:rPr>
          <w:rFonts w:ascii="Times New Roman" w:hAnsi="Times New Roman" w:cs="Times New Roman"/>
          <w:sz w:val="24"/>
          <w:szCs w:val="24"/>
        </w:rPr>
        <w:t xml:space="preserve"> </w:t>
      </w:r>
      <w:r w:rsidR="00A53539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A53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3539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2EC6" w:rsidRDefault="00B12EC6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7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</w:t>
      </w:r>
      <w:r w:rsidR="00E21D35">
        <w:rPr>
          <w:rFonts w:ascii="Times New Roman" w:hAnsi="Times New Roman" w:cs="Times New Roman"/>
          <w:sz w:val="24"/>
          <w:szCs w:val="24"/>
        </w:rPr>
        <w:t>работников, чел.</w:t>
      </w:r>
      <w:r w:rsidR="00A5353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48" w:rsidRDefault="00B12EC6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53539">
        <w:rPr>
          <w:rFonts w:ascii="Times New Roman" w:hAnsi="Times New Roman" w:cs="Times New Roman"/>
          <w:sz w:val="24"/>
          <w:szCs w:val="24"/>
        </w:rPr>
        <w:t>Среднемесячная номинальная заработная плата</w:t>
      </w:r>
      <w:r w:rsidR="00D50748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="00E21D35">
        <w:rPr>
          <w:rFonts w:ascii="Times New Roman" w:hAnsi="Times New Roman" w:cs="Times New Roman"/>
          <w:sz w:val="24"/>
          <w:szCs w:val="24"/>
        </w:rPr>
        <w:t>работника, руб.</w:t>
      </w:r>
    </w:p>
    <w:p w:rsidR="00D50748" w:rsidRPr="00682217" w:rsidRDefault="00D50748" w:rsidP="00D507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 </w:t>
      </w:r>
      <w:r w:rsidRPr="00682217">
        <w:rPr>
          <w:rFonts w:ascii="Times New Roman" w:hAnsi="Times New Roman" w:cs="Times New Roman"/>
          <w:sz w:val="24"/>
          <w:szCs w:val="24"/>
        </w:rPr>
        <w:t>Оценка качества осуществляется путем расчета среднего отклонения отчетных значений ключевых показателей от прогнозных значений, рассчитанных на отчетный год, с применением следующих формул:</w:t>
      </w:r>
    </w:p>
    <w:tbl>
      <w:tblPr>
        <w:tblW w:w="5000" w:type="pct"/>
        <w:jc w:val="center"/>
        <w:tblLayout w:type="fixed"/>
        <w:tblLook w:val="0000"/>
      </w:tblPr>
      <w:tblGrid>
        <w:gridCol w:w="1352"/>
        <w:gridCol w:w="620"/>
        <w:gridCol w:w="6799"/>
        <w:gridCol w:w="1262"/>
        <w:gridCol w:w="104"/>
      </w:tblGrid>
      <w:tr w:rsidR="00D50748" w:rsidRPr="00682217" w:rsidTr="00C1505A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D50748" w:rsidRPr="00682217" w:rsidRDefault="00D50748" w:rsidP="00C1505A">
            <w:pPr>
              <w:pStyle w:val="a6"/>
              <w:jc w:val="center"/>
              <w:rPr>
                <w:color w:val="000000"/>
              </w:rPr>
            </w:pPr>
            <w:r w:rsidRPr="00682217">
              <w:rPr>
                <w:color w:val="000000"/>
                <w:position w:val="-24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pt" o:ole="" fillcolor="window">
                  <v:imagedata r:id="rId8" o:title=""/>
                </v:shape>
                <o:OLEObject Type="Embed" ProgID="Equation.3" ShapeID="_x0000_i1025" DrawAspect="Content" ObjectID="_1725885979" r:id="rId9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D50748" w:rsidRPr="00682217" w:rsidRDefault="00D50748" w:rsidP="00C1505A">
            <w:pPr>
              <w:pStyle w:val="a8"/>
              <w:rPr>
                <w:color w:val="000000"/>
              </w:rPr>
            </w:pPr>
            <w:r w:rsidRPr="00682217">
              <w:rPr>
                <w:color w:val="000000"/>
              </w:rPr>
              <w:t>(1)</w:t>
            </w:r>
          </w:p>
        </w:tc>
      </w:tr>
      <w:tr w:rsidR="00D50748" w:rsidRPr="00682217" w:rsidTr="00C1505A">
        <w:trPr>
          <w:jc w:val="center"/>
        </w:trPr>
        <w:tc>
          <w:tcPr>
            <w:tcW w:w="2022" w:type="dxa"/>
            <w:gridSpan w:val="2"/>
          </w:tcPr>
          <w:p w:rsidR="00D50748" w:rsidRPr="00682217" w:rsidRDefault="00D50748" w:rsidP="00C1505A">
            <w:pPr>
              <w:pStyle w:val="a8"/>
              <w:rPr>
                <w:color w:val="000000"/>
              </w:rPr>
            </w:pPr>
            <w:r w:rsidRPr="00682217">
              <w:rPr>
                <w:color w:val="000000"/>
              </w:rPr>
              <w:t>где:</w:t>
            </w:r>
          </w:p>
        </w:tc>
        <w:tc>
          <w:tcPr>
            <w:tcW w:w="8399" w:type="dxa"/>
            <w:gridSpan w:val="3"/>
          </w:tcPr>
          <w:p w:rsidR="00D50748" w:rsidRPr="00682217" w:rsidRDefault="00D50748" w:rsidP="00C1505A">
            <w:pPr>
              <w:pStyle w:val="a8"/>
              <w:rPr>
                <w:color w:val="000000"/>
              </w:rPr>
            </w:pPr>
          </w:p>
        </w:tc>
      </w:tr>
      <w:tr w:rsidR="00D50748" w:rsidRPr="00682217" w:rsidTr="00C1505A">
        <w:trPr>
          <w:gridAfter w:val="1"/>
          <w:wAfter w:w="107" w:type="dxa"/>
          <w:jc w:val="center"/>
        </w:trPr>
        <w:tc>
          <w:tcPr>
            <w:tcW w:w="1384" w:type="dxa"/>
          </w:tcPr>
          <w:p w:rsidR="00D50748" w:rsidRPr="00682217" w:rsidRDefault="00D50748" w:rsidP="00C1505A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14"/>
              </w:rPr>
              <w:object w:dxaOrig="260" w:dyaOrig="380">
                <v:shape id="_x0000_i1026" type="#_x0000_t75" style="width:14.25pt;height:19.5pt" o:ole="">
                  <v:imagedata r:id="rId10" o:title=""/>
                </v:shape>
                <o:OLEObject Type="Embed" ProgID="Equation.3" ShapeID="_x0000_i1026" DrawAspect="Content" ObjectID="_1725885980" r:id="rId11"/>
              </w:object>
            </w:r>
          </w:p>
        </w:tc>
        <w:tc>
          <w:tcPr>
            <w:tcW w:w="8930" w:type="dxa"/>
            <w:gridSpan w:val="3"/>
          </w:tcPr>
          <w:p w:rsidR="00D50748" w:rsidRPr="00682217" w:rsidRDefault="00D50748" w:rsidP="00C1505A">
            <w:pPr>
              <w:pStyle w:val="a8"/>
              <w:ind w:firstLine="34"/>
              <w:rPr>
                <w:color w:val="000000"/>
              </w:rPr>
            </w:pPr>
            <w:r w:rsidRPr="00682217">
              <w:rPr>
                <w:color w:val="000000"/>
              </w:rPr>
              <w:t>- среднее отклонение отчетных значений ключевых макропоказателей</w:t>
            </w:r>
          </w:p>
        </w:tc>
      </w:tr>
      <w:tr w:rsidR="00D50748" w:rsidRPr="00682217" w:rsidTr="00C1505A">
        <w:trPr>
          <w:gridAfter w:val="1"/>
          <w:wAfter w:w="107" w:type="dxa"/>
          <w:jc w:val="center"/>
        </w:trPr>
        <w:tc>
          <w:tcPr>
            <w:tcW w:w="1384" w:type="dxa"/>
          </w:tcPr>
          <w:p w:rsidR="00D50748" w:rsidRPr="00682217" w:rsidRDefault="00D50748" w:rsidP="00C1505A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12"/>
              </w:rPr>
              <w:object w:dxaOrig="320" w:dyaOrig="360">
                <v:shape id="_x0000_i1027" type="#_x0000_t75" style="width:17.25pt;height:18pt" o:ole="">
                  <v:imagedata r:id="rId12" o:title=""/>
                </v:shape>
                <o:OLEObject Type="Embed" ProgID="Equation.3" ShapeID="_x0000_i1027" DrawAspect="Content" ObjectID="_1725885981" r:id="rId13"/>
              </w:object>
            </w:r>
          </w:p>
        </w:tc>
        <w:tc>
          <w:tcPr>
            <w:tcW w:w="8930" w:type="dxa"/>
            <w:gridSpan w:val="3"/>
          </w:tcPr>
          <w:p w:rsidR="00D50748" w:rsidRPr="00682217" w:rsidRDefault="00D50748" w:rsidP="00C1505A">
            <w:pPr>
              <w:pStyle w:val="a8"/>
              <w:ind w:firstLine="34"/>
              <w:rPr>
                <w:color w:val="000000"/>
              </w:rPr>
            </w:pPr>
            <w:r w:rsidRPr="00682217">
              <w:rPr>
                <w:color w:val="000000"/>
              </w:rPr>
              <w:t xml:space="preserve">- отклонение по </w:t>
            </w:r>
            <w:proofErr w:type="spellStart"/>
            <w:r w:rsidRPr="00682217">
              <w:rPr>
                <w:color w:val="000000"/>
                <w:lang w:val="en-US"/>
              </w:rPr>
              <w:t>i</w:t>
            </w:r>
            <w:proofErr w:type="spellEnd"/>
            <w:r w:rsidRPr="00682217">
              <w:rPr>
                <w:color w:val="000000"/>
              </w:rPr>
              <w:t>-</w:t>
            </w:r>
            <w:proofErr w:type="spellStart"/>
            <w:r w:rsidRPr="00682217">
              <w:rPr>
                <w:color w:val="000000"/>
              </w:rPr>
              <w:t>му</w:t>
            </w:r>
            <w:proofErr w:type="spellEnd"/>
            <w:r w:rsidRPr="00682217">
              <w:rPr>
                <w:color w:val="000000"/>
              </w:rPr>
              <w:t xml:space="preserve"> </w:t>
            </w:r>
            <w:proofErr w:type="gramStart"/>
            <w:r w:rsidRPr="00682217">
              <w:rPr>
                <w:color w:val="000000"/>
              </w:rPr>
              <w:t>ключевому</w:t>
            </w:r>
            <w:proofErr w:type="gramEnd"/>
            <w:r w:rsidRPr="00682217">
              <w:rPr>
                <w:color w:val="000000"/>
              </w:rPr>
              <w:t xml:space="preserve"> </w:t>
            </w:r>
            <w:proofErr w:type="spellStart"/>
            <w:r w:rsidRPr="00682217">
              <w:rPr>
                <w:color w:val="000000"/>
              </w:rPr>
              <w:t>макропоказателей</w:t>
            </w:r>
            <w:proofErr w:type="spellEnd"/>
          </w:p>
        </w:tc>
      </w:tr>
      <w:tr w:rsidR="00D50748" w:rsidRPr="00682217" w:rsidTr="00C1505A">
        <w:trPr>
          <w:gridAfter w:val="1"/>
          <w:wAfter w:w="107" w:type="dxa"/>
          <w:jc w:val="center"/>
        </w:trPr>
        <w:tc>
          <w:tcPr>
            <w:tcW w:w="1384" w:type="dxa"/>
          </w:tcPr>
          <w:p w:rsidR="00D50748" w:rsidRPr="00682217" w:rsidRDefault="00D50748" w:rsidP="00C1505A">
            <w:pPr>
              <w:pStyle w:val="a6"/>
              <w:rPr>
                <w:color w:val="000000"/>
                <w:position w:val="-30"/>
              </w:rPr>
            </w:pPr>
            <w:r w:rsidRPr="00682217">
              <w:rPr>
                <w:color w:val="000000"/>
                <w:position w:val="-30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D50748" w:rsidRPr="00682217" w:rsidRDefault="00D50748" w:rsidP="00C1505A">
            <w:pPr>
              <w:pStyle w:val="a8"/>
              <w:ind w:firstLine="34"/>
              <w:rPr>
                <w:color w:val="000000"/>
              </w:rPr>
            </w:pPr>
            <w:r w:rsidRPr="00682217">
              <w:rPr>
                <w:color w:val="000000"/>
              </w:rPr>
              <w:t xml:space="preserve">- общее количество </w:t>
            </w:r>
            <w:proofErr w:type="gramStart"/>
            <w:r w:rsidRPr="00682217">
              <w:rPr>
                <w:color w:val="000000"/>
              </w:rPr>
              <w:t>ключевых</w:t>
            </w:r>
            <w:proofErr w:type="gramEnd"/>
            <w:r w:rsidRPr="00682217">
              <w:rPr>
                <w:color w:val="000000"/>
              </w:rPr>
              <w:t xml:space="preserve"> макропоказателей прогноза, используемых для оценки качества прогноза</w:t>
            </w:r>
          </w:p>
        </w:tc>
      </w:tr>
    </w:tbl>
    <w:p w:rsidR="00D50748" w:rsidRPr="00682217" w:rsidRDefault="00D50748" w:rsidP="00D50748">
      <w:pPr>
        <w:tabs>
          <w:tab w:val="left" w:pos="851"/>
        </w:tabs>
        <w:rPr>
          <w:color w:val="000000"/>
        </w:rPr>
      </w:pPr>
    </w:p>
    <w:p w:rsidR="00D50748" w:rsidRPr="00443146" w:rsidRDefault="00D50748" w:rsidP="00D5074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443146">
        <w:rPr>
          <w:color w:val="000000"/>
          <w:sz w:val="24"/>
          <w:szCs w:val="24"/>
        </w:rPr>
        <w:t xml:space="preserve">Для показателей, которые определяются в рублях или человека (иных натуральных единицах)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/>
      </w:tblPr>
      <w:tblGrid>
        <w:gridCol w:w="8770"/>
        <w:gridCol w:w="1367"/>
      </w:tblGrid>
      <w:tr w:rsidR="00D50748" w:rsidRPr="00443146" w:rsidTr="00C1505A">
        <w:trPr>
          <w:trHeight w:val="680"/>
          <w:jc w:val="center"/>
        </w:trPr>
        <w:tc>
          <w:tcPr>
            <w:tcW w:w="9021" w:type="dxa"/>
            <w:vAlign w:val="center"/>
          </w:tcPr>
          <w:p w:rsidR="00D50748" w:rsidRPr="00443146" w:rsidRDefault="00D50748" w:rsidP="00C1505A">
            <w:pPr>
              <w:pStyle w:val="a6"/>
              <w:jc w:val="center"/>
              <w:rPr>
                <w:color w:val="000000"/>
              </w:rPr>
            </w:pPr>
            <w:r w:rsidRPr="00443146">
              <w:rPr>
                <w:color w:val="000000"/>
                <w:position w:val="-32"/>
              </w:rPr>
              <w:object w:dxaOrig="2700" w:dyaOrig="740">
                <v:shape id="_x0000_i1028" type="#_x0000_t75" style="width:153pt;height:39.75pt" o:ole="" fillcolor="window">
                  <v:imagedata r:id="rId14" o:title=""/>
                </v:shape>
                <o:OLEObject Type="Embed" ProgID="Equation.3" ShapeID="_x0000_i1028" DrawAspect="Content" ObjectID="_1725885982" r:id="rId15"/>
              </w:object>
            </w:r>
          </w:p>
        </w:tc>
        <w:tc>
          <w:tcPr>
            <w:tcW w:w="1400" w:type="dxa"/>
            <w:vAlign w:val="center"/>
          </w:tcPr>
          <w:p w:rsidR="00D50748" w:rsidRPr="00443146" w:rsidRDefault="00D50748" w:rsidP="00C1505A">
            <w:pPr>
              <w:pStyle w:val="a8"/>
              <w:rPr>
                <w:color w:val="000000"/>
              </w:rPr>
            </w:pPr>
            <w:r w:rsidRPr="00443146">
              <w:rPr>
                <w:color w:val="000000"/>
              </w:rPr>
              <w:t>(2)</w:t>
            </w:r>
          </w:p>
        </w:tc>
      </w:tr>
    </w:tbl>
    <w:p w:rsidR="00D50748" w:rsidRPr="00443146" w:rsidRDefault="00D50748" w:rsidP="00D5074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443146">
        <w:rPr>
          <w:color w:val="000000"/>
          <w:sz w:val="24"/>
          <w:szCs w:val="24"/>
        </w:rPr>
        <w:t xml:space="preserve">Для показателей, которые определяются в процентах, формула расчета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/>
      </w:tblPr>
      <w:tblGrid>
        <w:gridCol w:w="1351"/>
        <w:gridCol w:w="620"/>
        <w:gridCol w:w="6799"/>
        <w:gridCol w:w="1125"/>
        <w:gridCol w:w="242"/>
      </w:tblGrid>
      <w:tr w:rsidR="00D50748" w:rsidRPr="00443146" w:rsidTr="00C1505A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D50748" w:rsidRPr="00443146" w:rsidRDefault="00D50748" w:rsidP="00C1505A">
            <w:pPr>
              <w:pStyle w:val="a6"/>
              <w:jc w:val="center"/>
              <w:rPr>
                <w:color w:val="000000"/>
              </w:rPr>
            </w:pPr>
            <w:r w:rsidRPr="00443146">
              <w:rPr>
                <w:color w:val="000000"/>
                <w:position w:val="-14"/>
              </w:rPr>
              <w:object w:dxaOrig="1540" w:dyaOrig="400">
                <v:shape id="_x0000_i1029" type="#_x0000_t75" style="width:87pt;height:21pt" o:ole="" fillcolor="window">
                  <v:imagedata r:id="rId16" o:title=""/>
                </v:shape>
                <o:OLEObject Type="Embed" ProgID="Equation.3" ShapeID="_x0000_i1029" DrawAspect="Content" ObjectID="_1725885983" r:id="rId17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D50748" w:rsidRPr="00443146" w:rsidRDefault="00D50748" w:rsidP="00C1505A">
            <w:pPr>
              <w:pStyle w:val="a8"/>
              <w:rPr>
                <w:color w:val="000000"/>
              </w:rPr>
            </w:pPr>
            <w:r w:rsidRPr="00443146">
              <w:rPr>
                <w:color w:val="000000"/>
              </w:rPr>
              <w:t>(3)</w:t>
            </w:r>
          </w:p>
        </w:tc>
      </w:tr>
      <w:tr w:rsidR="00D50748" w:rsidRPr="00682217" w:rsidTr="00C1505A">
        <w:trPr>
          <w:jc w:val="center"/>
        </w:trPr>
        <w:tc>
          <w:tcPr>
            <w:tcW w:w="2022" w:type="dxa"/>
            <w:gridSpan w:val="2"/>
          </w:tcPr>
          <w:p w:rsidR="00D50748" w:rsidRPr="00682217" w:rsidRDefault="00D50748" w:rsidP="00C1505A">
            <w:pPr>
              <w:pStyle w:val="a8"/>
              <w:rPr>
                <w:color w:val="000000"/>
              </w:rPr>
            </w:pPr>
            <w:r w:rsidRPr="00682217">
              <w:rPr>
                <w:color w:val="000000"/>
              </w:rPr>
              <w:t>где:</w:t>
            </w:r>
          </w:p>
        </w:tc>
        <w:tc>
          <w:tcPr>
            <w:tcW w:w="8399" w:type="dxa"/>
            <w:gridSpan w:val="3"/>
          </w:tcPr>
          <w:p w:rsidR="00D50748" w:rsidRPr="00682217" w:rsidRDefault="00D50748" w:rsidP="00C1505A">
            <w:pPr>
              <w:pStyle w:val="a8"/>
              <w:rPr>
                <w:color w:val="000000"/>
              </w:rPr>
            </w:pPr>
          </w:p>
        </w:tc>
      </w:tr>
      <w:tr w:rsidR="00D50748" w:rsidRPr="00682217" w:rsidTr="00C1505A">
        <w:trPr>
          <w:gridAfter w:val="1"/>
          <w:wAfter w:w="248" w:type="dxa"/>
          <w:jc w:val="center"/>
        </w:trPr>
        <w:tc>
          <w:tcPr>
            <w:tcW w:w="1384" w:type="dxa"/>
          </w:tcPr>
          <w:p w:rsidR="00D50748" w:rsidRPr="00682217" w:rsidRDefault="00D50748" w:rsidP="00C1505A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14"/>
              </w:rPr>
              <w:object w:dxaOrig="320" w:dyaOrig="380">
                <v:shape id="_x0000_i1030" type="#_x0000_t75" style="width:17.25pt;height:19.5pt" o:ole="">
                  <v:imagedata r:id="rId18" o:title=""/>
                </v:shape>
                <o:OLEObject Type="Embed" ProgID="Equation.3" ShapeID="_x0000_i1030" DrawAspect="Content" ObjectID="_1725885984" r:id="rId19"/>
              </w:object>
            </w:r>
          </w:p>
        </w:tc>
        <w:tc>
          <w:tcPr>
            <w:tcW w:w="8789" w:type="dxa"/>
            <w:gridSpan w:val="3"/>
          </w:tcPr>
          <w:p w:rsidR="00D50748" w:rsidRPr="00682217" w:rsidRDefault="00D50748" w:rsidP="00C1505A">
            <w:pPr>
              <w:pStyle w:val="a8"/>
              <w:rPr>
                <w:color w:val="000000"/>
              </w:rPr>
            </w:pPr>
            <w:r w:rsidRPr="00682217">
              <w:rPr>
                <w:color w:val="000000"/>
              </w:rPr>
              <w:t xml:space="preserve">- фактическое значение i-го ключевого макропоказателя за отчетный год </w:t>
            </w:r>
          </w:p>
        </w:tc>
      </w:tr>
      <w:tr w:rsidR="00D50748" w:rsidRPr="00682217" w:rsidTr="00C1505A">
        <w:trPr>
          <w:gridAfter w:val="1"/>
          <w:wAfter w:w="248" w:type="dxa"/>
          <w:jc w:val="center"/>
        </w:trPr>
        <w:tc>
          <w:tcPr>
            <w:tcW w:w="1384" w:type="dxa"/>
          </w:tcPr>
          <w:p w:rsidR="00D50748" w:rsidRPr="00682217" w:rsidRDefault="00D50748" w:rsidP="00C1505A">
            <w:pPr>
              <w:pStyle w:val="a6"/>
              <w:rPr>
                <w:color w:val="000000"/>
              </w:rPr>
            </w:pPr>
            <w:r w:rsidRPr="00682217">
              <w:rPr>
                <w:color w:val="000000"/>
                <w:position w:val="-14"/>
              </w:rPr>
              <w:object w:dxaOrig="420" w:dyaOrig="380">
                <v:shape id="_x0000_i1031" type="#_x0000_t75" style="width:22.5pt;height:20.25pt" o:ole="">
                  <v:imagedata r:id="rId20" o:title=""/>
                </v:shape>
                <o:OLEObject Type="Embed" ProgID="Equation.3" ShapeID="_x0000_i1031" DrawAspect="Content" ObjectID="_1725885985" r:id="rId21"/>
              </w:object>
            </w:r>
          </w:p>
        </w:tc>
        <w:tc>
          <w:tcPr>
            <w:tcW w:w="8789" w:type="dxa"/>
            <w:gridSpan w:val="3"/>
          </w:tcPr>
          <w:p w:rsidR="00D50748" w:rsidRDefault="00D50748" w:rsidP="00C1505A">
            <w:pPr>
              <w:pStyle w:val="a8"/>
              <w:rPr>
                <w:color w:val="000000"/>
              </w:rPr>
            </w:pPr>
            <w:r w:rsidRPr="00682217">
              <w:rPr>
                <w:color w:val="000000"/>
              </w:rPr>
              <w:t>- прогнозное значение i-го ключевого макропоказателя на год, утвержденное в нормативно-правовом акте муниципального образования об одобрении прогноза на среднесрочный период</w:t>
            </w:r>
          </w:p>
          <w:p w:rsidR="00D50748" w:rsidRPr="00682217" w:rsidRDefault="00D50748" w:rsidP="00C1505A">
            <w:pPr>
              <w:pStyle w:val="a8"/>
              <w:rPr>
                <w:color w:val="000000"/>
              </w:rPr>
            </w:pPr>
          </w:p>
        </w:tc>
      </w:tr>
    </w:tbl>
    <w:p w:rsidR="00D50748" w:rsidRPr="00682217" w:rsidRDefault="00D50748" w:rsidP="00D50748">
      <w:pPr>
        <w:tabs>
          <w:tab w:val="left" w:pos="851"/>
        </w:tabs>
        <w:rPr>
          <w:color w:val="000000"/>
        </w:rPr>
      </w:pPr>
    </w:p>
    <w:p w:rsidR="00D50748" w:rsidRPr="00682217" w:rsidRDefault="00D50748" w:rsidP="00C1505A">
      <w:pPr>
        <w:pStyle w:val="ConsPlusNormal"/>
        <w:numPr>
          <w:ilvl w:val="1"/>
          <w:numId w:val="2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17">
        <w:rPr>
          <w:rFonts w:ascii="Times New Roman" w:hAnsi="Times New Roman" w:cs="Times New Roman"/>
          <w:sz w:val="24"/>
          <w:szCs w:val="24"/>
        </w:rPr>
        <w:t xml:space="preserve">В качестве критериев оценки качества прогноза на среднесрочный период </w:t>
      </w:r>
      <w:r w:rsidRPr="00682217">
        <w:rPr>
          <w:rFonts w:ascii="Times New Roman" w:hAnsi="Times New Roman" w:cs="Times New Roman"/>
          <w:sz w:val="24"/>
          <w:szCs w:val="24"/>
        </w:rPr>
        <w:lastRenderedPageBreak/>
        <w:t>используется следующая градация оценки:</w:t>
      </w:r>
    </w:p>
    <w:p w:rsidR="00D50748" w:rsidRPr="00D50748" w:rsidRDefault="00D50748" w:rsidP="00D5074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D50748">
        <w:rPr>
          <w:sz w:val="24"/>
          <w:szCs w:val="24"/>
        </w:rPr>
        <w:t xml:space="preserve">если расчетное среднее отклонение </w:t>
      </w:r>
      <w:r w:rsidRPr="00D50748">
        <w:rPr>
          <w:color w:val="000000"/>
          <w:sz w:val="24"/>
          <w:szCs w:val="24"/>
        </w:rPr>
        <w:t>отчетных значений ключевых макропоказателей развития экономики от прогнозных значений:</w:t>
      </w:r>
    </w:p>
    <w:p w:rsidR="00D50748" w:rsidRPr="00D50748" w:rsidRDefault="00D50748" w:rsidP="00D5074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D50748">
        <w:rPr>
          <w:color w:val="000000"/>
          <w:sz w:val="24"/>
          <w:szCs w:val="24"/>
        </w:rPr>
        <w:t>менее 20% - качество прогноза признается хорошим;</w:t>
      </w:r>
    </w:p>
    <w:p w:rsidR="00D50748" w:rsidRPr="00D50748" w:rsidRDefault="00D50748" w:rsidP="00D5074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50748">
        <w:rPr>
          <w:color w:val="000000"/>
          <w:sz w:val="24"/>
          <w:szCs w:val="24"/>
        </w:rPr>
        <w:t>от 20 до 50% - качество прогноза признается удовлетворительным;</w:t>
      </w:r>
    </w:p>
    <w:p w:rsidR="00D50748" w:rsidRPr="00D50748" w:rsidRDefault="00D50748" w:rsidP="00D50748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D50748">
        <w:rPr>
          <w:sz w:val="24"/>
          <w:szCs w:val="24"/>
        </w:rPr>
        <w:t xml:space="preserve"> более 50% - качество прогноза признается неудовлетворительным.</w:t>
      </w:r>
    </w:p>
    <w:p w:rsidR="00D50748" w:rsidRPr="00D50748" w:rsidRDefault="00D50748" w:rsidP="00D5074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50748">
        <w:rPr>
          <w:color w:val="000000"/>
          <w:sz w:val="24"/>
          <w:szCs w:val="24"/>
        </w:rPr>
        <w:t>Результаты оценки качества прогноза могут быть включены в ежегодный д</w:t>
      </w:r>
      <w:r w:rsidRPr="00D50748">
        <w:rPr>
          <w:sz w:val="24"/>
          <w:szCs w:val="24"/>
        </w:rPr>
        <w:t>оклад «Об итогах социально-экономического развития муниципального образования», формируемый в соответствии с п. 18 настоящего Порядка.</w:t>
      </w:r>
    </w:p>
    <w:p w:rsidR="00D50748" w:rsidRPr="00D50748" w:rsidRDefault="00D50748" w:rsidP="00D5074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50748">
        <w:rPr>
          <w:sz w:val="24"/>
          <w:szCs w:val="24"/>
        </w:rPr>
        <w:t>20.</w:t>
      </w:r>
      <w:r w:rsidR="0060203F">
        <w:rPr>
          <w:sz w:val="24"/>
          <w:szCs w:val="24"/>
        </w:rPr>
        <w:t xml:space="preserve"> </w:t>
      </w:r>
      <w:proofErr w:type="gramStart"/>
      <w:r w:rsidRPr="00D50748">
        <w:rPr>
          <w:sz w:val="24"/>
          <w:szCs w:val="24"/>
        </w:rPr>
        <w:t xml:space="preserve">При необходимости Администрация муниципального образования </w:t>
      </w:r>
      <w:r w:rsidR="00D835A0"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 поселение муниципального образования</w:t>
      </w:r>
      <w:r w:rsidR="00443146">
        <w:rPr>
          <w:sz w:val="24"/>
          <w:szCs w:val="24"/>
        </w:rPr>
        <w:t xml:space="preserve"> </w:t>
      </w:r>
      <w:r w:rsidRPr="00D50748">
        <w:rPr>
          <w:sz w:val="24"/>
          <w:szCs w:val="24"/>
        </w:rPr>
        <w:t>Приозерский муниципальный район Ленинградской области по итогам рассмотрения информации, указанной в пункте 18 настоящего Порядка, в случае существенного отклонения параметров прогноза социально-экономического развития муниципального образования на среднесрочный период от фактических данных, а также в случае признания качества прогноза «удовлетворительным»  или «неудовлетворительным» принимает  дополнительные меры по повышению качества прогноза: проводят  мероприятия</w:t>
      </w:r>
      <w:proofErr w:type="gramEnd"/>
      <w:r w:rsidRPr="00D50748">
        <w:rPr>
          <w:sz w:val="24"/>
          <w:szCs w:val="24"/>
        </w:rPr>
        <w:t xml:space="preserve"> по актуализации источников ретроспективной информации, проводят </w:t>
      </w:r>
      <w:proofErr w:type="gramStart"/>
      <w:r w:rsidRPr="00D50748">
        <w:rPr>
          <w:sz w:val="24"/>
          <w:szCs w:val="24"/>
        </w:rPr>
        <w:t>обучение специалистов по вопросам</w:t>
      </w:r>
      <w:proofErr w:type="gramEnd"/>
      <w:r w:rsidRPr="00D50748">
        <w:rPr>
          <w:sz w:val="24"/>
          <w:szCs w:val="24"/>
        </w:rPr>
        <w:t xml:space="preserve"> прогнозирования социально-экономического развития на муниципальном уровне и др. </w:t>
      </w:r>
    </w:p>
    <w:p w:rsidR="00D50748" w:rsidRPr="00443146" w:rsidRDefault="00D50748" w:rsidP="00D5074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43146">
        <w:rPr>
          <w:sz w:val="24"/>
          <w:szCs w:val="24"/>
        </w:rPr>
        <w:t>21.</w:t>
      </w:r>
      <w:r w:rsidR="0060203F">
        <w:rPr>
          <w:sz w:val="24"/>
          <w:szCs w:val="24"/>
        </w:rPr>
        <w:t xml:space="preserve"> </w:t>
      </w:r>
      <w:r w:rsidRPr="00443146">
        <w:rPr>
          <w:sz w:val="24"/>
          <w:szCs w:val="24"/>
        </w:rPr>
        <w:t xml:space="preserve">Результаты мониторинга контроля и оценка качества Прогноза на среднесрочный период используются (учитываются) </w:t>
      </w:r>
      <w:r w:rsidR="00443146">
        <w:rPr>
          <w:sz w:val="24"/>
          <w:szCs w:val="24"/>
        </w:rPr>
        <w:t>администрацией</w:t>
      </w:r>
      <w:r w:rsidRPr="00443146">
        <w:rPr>
          <w:sz w:val="24"/>
          <w:szCs w:val="24"/>
        </w:rPr>
        <w:t xml:space="preserve"> муниципального образования</w:t>
      </w:r>
      <w:r w:rsidR="0060203F">
        <w:rPr>
          <w:sz w:val="24"/>
          <w:szCs w:val="24"/>
        </w:rPr>
        <w:t xml:space="preserve"> </w:t>
      </w:r>
      <w:r w:rsidR="00D835A0">
        <w:rPr>
          <w:sz w:val="24"/>
          <w:szCs w:val="24"/>
        </w:rPr>
        <w:t>Громовское</w:t>
      </w:r>
      <w:r w:rsidR="00952B29">
        <w:rPr>
          <w:sz w:val="24"/>
          <w:szCs w:val="24"/>
        </w:rPr>
        <w:t xml:space="preserve"> сельское поселение муниципального образования</w:t>
      </w:r>
      <w:r w:rsidRPr="00443146">
        <w:rPr>
          <w:sz w:val="24"/>
          <w:szCs w:val="24"/>
        </w:rPr>
        <w:t xml:space="preserve"> Приозерский муниципальный район Ленинградской области при разработке Прогноза на среднесрочный период в следующем плановом периоде.</w:t>
      </w:r>
    </w:p>
    <w:p w:rsidR="00D50748" w:rsidRPr="00682217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Pr="00682217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Pr="00682217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Pr="00682217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Pr="00682217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Pr="00682217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Pr="00682217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p w:rsidR="00D50748" w:rsidRDefault="00D50748" w:rsidP="00D50748">
      <w:pPr>
        <w:widowControl w:val="0"/>
        <w:autoSpaceDE w:val="0"/>
        <w:autoSpaceDN w:val="0"/>
        <w:adjustRightInd w:val="0"/>
        <w:ind w:firstLine="709"/>
        <w:jc w:val="both"/>
      </w:pPr>
    </w:p>
    <w:sectPr w:rsidR="00D50748" w:rsidSect="00952B29">
      <w:pgSz w:w="11906" w:h="16838"/>
      <w:pgMar w:top="1134" w:right="567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1F" w:rsidRDefault="00BC481F">
      <w:r>
        <w:separator/>
      </w:r>
    </w:p>
  </w:endnote>
  <w:endnote w:type="continuationSeparator" w:id="0">
    <w:p w:rsidR="00BC481F" w:rsidRDefault="00BC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1F" w:rsidRDefault="00BC481F">
      <w:r>
        <w:separator/>
      </w:r>
    </w:p>
  </w:footnote>
  <w:footnote w:type="continuationSeparator" w:id="0">
    <w:p w:rsidR="00BC481F" w:rsidRDefault="00BC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8E3BE8"/>
    <w:multiLevelType w:val="hybridMultilevel"/>
    <w:tmpl w:val="1A54865C"/>
    <w:lvl w:ilvl="0" w:tplc="6D8A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95893"/>
    <w:multiLevelType w:val="hybridMultilevel"/>
    <w:tmpl w:val="5B428FEC"/>
    <w:lvl w:ilvl="0" w:tplc="EBA6E69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0572"/>
    <w:multiLevelType w:val="hybridMultilevel"/>
    <w:tmpl w:val="6D408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576C"/>
    <w:multiLevelType w:val="multilevel"/>
    <w:tmpl w:val="3F46BD9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AC"/>
    <w:rsid w:val="0003775B"/>
    <w:rsid w:val="00040E53"/>
    <w:rsid w:val="00043035"/>
    <w:rsid w:val="00044E38"/>
    <w:rsid w:val="00050C05"/>
    <w:rsid w:val="00055364"/>
    <w:rsid w:val="00056955"/>
    <w:rsid w:val="00056B6D"/>
    <w:rsid w:val="00067465"/>
    <w:rsid w:val="00070626"/>
    <w:rsid w:val="000745F0"/>
    <w:rsid w:val="00085037"/>
    <w:rsid w:val="000912AA"/>
    <w:rsid w:val="000B5898"/>
    <w:rsid w:val="000C2DE6"/>
    <w:rsid w:val="000C6916"/>
    <w:rsid w:val="000D17CE"/>
    <w:rsid w:val="000D1D27"/>
    <w:rsid w:val="000D568E"/>
    <w:rsid w:val="000E03B9"/>
    <w:rsid w:val="000E3719"/>
    <w:rsid w:val="000E4C9D"/>
    <w:rsid w:val="000E7FDB"/>
    <w:rsid w:val="000F099B"/>
    <w:rsid w:val="000F14FA"/>
    <w:rsid w:val="000F717D"/>
    <w:rsid w:val="001002CF"/>
    <w:rsid w:val="00101941"/>
    <w:rsid w:val="00104B8D"/>
    <w:rsid w:val="001145E5"/>
    <w:rsid w:val="00140EEC"/>
    <w:rsid w:val="0014162A"/>
    <w:rsid w:val="0014461B"/>
    <w:rsid w:val="00145318"/>
    <w:rsid w:val="00150549"/>
    <w:rsid w:val="001550CF"/>
    <w:rsid w:val="00157D23"/>
    <w:rsid w:val="001629AB"/>
    <w:rsid w:val="00165C97"/>
    <w:rsid w:val="0016622A"/>
    <w:rsid w:val="00170305"/>
    <w:rsid w:val="00172E42"/>
    <w:rsid w:val="001733D8"/>
    <w:rsid w:val="00173FE3"/>
    <w:rsid w:val="00175D11"/>
    <w:rsid w:val="00176077"/>
    <w:rsid w:val="001916CE"/>
    <w:rsid w:val="00197516"/>
    <w:rsid w:val="001A3354"/>
    <w:rsid w:val="001A5342"/>
    <w:rsid w:val="001B034B"/>
    <w:rsid w:val="001B042B"/>
    <w:rsid w:val="001B5B79"/>
    <w:rsid w:val="001C115B"/>
    <w:rsid w:val="001D1B2C"/>
    <w:rsid w:val="001D21C5"/>
    <w:rsid w:val="001D4269"/>
    <w:rsid w:val="001E413C"/>
    <w:rsid w:val="001E7202"/>
    <w:rsid w:val="001F6EC1"/>
    <w:rsid w:val="00206E93"/>
    <w:rsid w:val="00207168"/>
    <w:rsid w:val="00207B85"/>
    <w:rsid w:val="00211E9E"/>
    <w:rsid w:val="00221855"/>
    <w:rsid w:val="002233F7"/>
    <w:rsid w:val="00224B2A"/>
    <w:rsid w:val="00227DA8"/>
    <w:rsid w:val="00230A7E"/>
    <w:rsid w:val="00235AC5"/>
    <w:rsid w:val="00237EEF"/>
    <w:rsid w:val="00243513"/>
    <w:rsid w:val="00243CAA"/>
    <w:rsid w:val="0025243A"/>
    <w:rsid w:val="00252EC3"/>
    <w:rsid w:val="00254E2E"/>
    <w:rsid w:val="00256CAC"/>
    <w:rsid w:val="00265AC5"/>
    <w:rsid w:val="00266846"/>
    <w:rsid w:val="002703E7"/>
    <w:rsid w:val="00282050"/>
    <w:rsid w:val="00290ABF"/>
    <w:rsid w:val="00290B3A"/>
    <w:rsid w:val="00291BE3"/>
    <w:rsid w:val="002A2570"/>
    <w:rsid w:val="002A2F9C"/>
    <w:rsid w:val="002B037B"/>
    <w:rsid w:val="002B1AAF"/>
    <w:rsid w:val="002C4D82"/>
    <w:rsid w:val="002C7B06"/>
    <w:rsid w:val="002D5229"/>
    <w:rsid w:val="002E1FE0"/>
    <w:rsid w:val="002F4044"/>
    <w:rsid w:val="002F448A"/>
    <w:rsid w:val="00300883"/>
    <w:rsid w:val="00301590"/>
    <w:rsid w:val="00302CFD"/>
    <w:rsid w:val="00313841"/>
    <w:rsid w:val="00313B5B"/>
    <w:rsid w:val="0032129A"/>
    <w:rsid w:val="003237E0"/>
    <w:rsid w:val="00325B08"/>
    <w:rsid w:val="0032609D"/>
    <w:rsid w:val="00327606"/>
    <w:rsid w:val="003338C5"/>
    <w:rsid w:val="00334BC9"/>
    <w:rsid w:val="00350619"/>
    <w:rsid w:val="00352BA5"/>
    <w:rsid w:val="003560A8"/>
    <w:rsid w:val="00363062"/>
    <w:rsid w:val="00370994"/>
    <w:rsid w:val="003735FC"/>
    <w:rsid w:val="003761A3"/>
    <w:rsid w:val="003766B8"/>
    <w:rsid w:val="00383645"/>
    <w:rsid w:val="00383DDB"/>
    <w:rsid w:val="00384AC5"/>
    <w:rsid w:val="00384F59"/>
    <w:rsid w:val="0038794F"/>
    <w:rsid w:val="00387BF1"/>
    <w:rsid w:val="00387F9D"/>
    <w:rsid w:val="00394C49"/>
    <w:rsid w:val="003A42A8"/>
    <w:rsid w:val="003A7751"/>
    <w:rsid w:val="003B6013"/>
    <w:rsid w:val="003C131A"/>
    <w:rsid w:val="003D18BF"/>
    <w:rsid w:val="003D2BE4"/>
    <w:rsid w:val="003D5EFC"/>
    <w:rsid w:val="003D63C7"/>
    <w:rsid w:val="003D6969"/>
    <w:rsid w:val="0040211E"/>
    <w:rsid w:val="0040221B"/>
    <w:rsid w:val="004058EF"/>
    <w:rsid w:val="004159F6"/>
    <w:rsid w:val="00424139"/>
    <w:rsid w:val="00427A06"/>
    <w:rsid w:val="0043246A"/>
    <w:rsid w:val="00433358"/>
    <w:rsid w:val="00433A2B"/>
    <w:rsid w:val="00433B99"/>
    <w:rsid w:val="00443146"/>
    <w:rsid w:val="00476D12"/>
    <w:rsid w:val="00485974"/>
    <w:rsid w:val="00496CCA"/>
    <w:rsid w:val="00497560"/>
    <w:rsid w:val="004A3EC4"/>
    <w:rsid w:val="004A49F6"/>
    <w:rsid w:val="004B24EC"/>
    <w:rsid w:val="004B3A91"/>
    <w:rsid w:val="004B3CAD"/>
    <w:rsid w:val="004B572C"/>
    <w:rsid w:val="004B70A3"/>
    <w:rsid w:val="004C79ED"/>
    <w:rsid w:val="004E2C4F"/>
    <w:rsid w:val="004E4142"/>
    <w:rsid w:val="004F4960"/>
    <w:rsid w:val="004F5902"/>
    <w:rsid w:val="0050059B"/>
    <w:rsid w:val="00500C0C"/>
    <w:rsid w:val="0050625E"/>
    <w:rsid w:val="005116DA"/>
    <w:rsid w:val="00511C3F"/>
    <w:rsid w:val="00515CC4"/>
    <w:rsid w:val="005164FF"/>
    <w:rsid w:val="00523013"/>
    <w:rsid w:val="00532707"/>
    <w:rsid w:val="00536FA1"/>
    <w:rsid w:val="00537038"/>
    <w:rsid w:val="00540F7F"/>
    <w:rsid w:val="0054274B"/>
    <w:rsid w:val="0054309D"/>
    <w:rsid w:val="00545FBA"/>
    <w:rsid w:val="00552677"/>
    <w:rsid w:val="005533DA"/>
    <w:rsid w:val="00555B19"/>
    <w:rsid w:val="00556E2F"/>
    <w:rsid w:val="005575AA"/>
    <w:rsid w:val="0057764E"/>
    <w:rsid w:val="00596B32"/>
    <w:rsid w:val="005B51C7"/>
    <w:rsid w:val="005C25D1"/>
    <w:rsid w:val="005C38CB"/>
    <w:rsid w:val="005C6009"/>
    <w:rsid w:val="005D3C87"/>
    <w:rsid w:val="005E7A01"/>
    <w:rsid w:val="005F1711"/>
    <w:rsid w:val="005F2B3B"/>
    <w:rsid w:val="0060203F"/>
    <w:rsid w:val="0060366A"/>
    <w:rsid w:val="006041B0"/>
    <w:rsid w:val="00606621"/>
    <w:rsid w:val="006117E2"/>
    <w:rsid w:val="00611A86"/>
    <w:rsid w:val="006149D9"/>
    <w:rsid w:val="00617AD4"/>
    <w:rsid w:val="00617D7C"/>
    <w:rsid w:val="00622474"/>
    <w:rsid w:val="006247D0"/>
    <w:rsid w:val="00654CB4"/>
    <w:rsid w:val="00655E37"/>
    <w:rsid w:val="00656452"/>
    <w:rsid w:val="006704D4"/>
    <w:rsid w:val="00670647"/>
    <w:rsid w:val="00671B91"/>
    <w:rsid w:val="00672E5B"/>
    <w:rsid w:val="00673BF1"/>
    <w:rsid w:val="006777EB"/>
    <w:rsid w:val="00694FAB"/>
    <w:rsid w:val="006964B7"/>
    <w:rsid w:val="006A4585"/>
    <w:rsid w:val="006A70CE"/>
    <w:rsid w:val="006B0711"/>
    <w:rsid w:val="006B1195"/>
    <w:rsid w:val="006B77CF"/>
    <w:rsid w:val="006E4A61"/>
    <w:rsid w:val="00703FDD"/>
    <w:rsid w:val="00714F6A"/>
    <w:rsid w:val="0072255F"/>
    <w:rsid w:val="00725034"/>
    <w:rsid w:val="00730B69"/>
    <w:rsid w:val="00732080"/>
    <w:rsid w:val="007323FC"/>
    <w:rsid w:val="00735CE9"/>
    <w:rsid w:val="00736CCC"/>
    <w:rsid w:val="0074316C"/>
    <w:rsid w:val="00753AC7"/>
    <w:rsid w:val="00764CAF"/>
    <w:rsid w:val="0077527D"/>
    <w:rsid w:val="007819FF"/>
    <w:rsid w:val="00781B2D"/>
    <w:rsid w:val="00782895"/>
    <w:rsid w:val="00787A24"/>
    <w:rsid w:val="0079538E"/>
    <w:rsid w:val="007A0982"/>
    <w:rsid w:val="007A2D76"/>
    <w:rsid w:val="007A7CDD"/>
    <w:rsid w:val="007B7673"/>
    <w:rsid w:val="007C454B"/>
    <w:rsid w:val="007C7028"/>
    <w:rsid w:val="007D6892"/>
    <w:rsid w:val="007E0DED"/>
    <w:rsid w:val="007E62BC"/>
    <w:rsid w:val="007F2E0E"/>
    <w:rsid w:val="007F2EC0"/>
    <w:rsid w:val="007F3CFA"/>
    <w:rsid w:val="008065C0"/>
    <w:rsid w:val="0081063A"/>
    <w:rsid w:val="00814651"/>
    <w:rsid w:val="00815ABA"/>
    <w:rsid w:val="00821D76"/>
    <w:rsid w:val="008221C7"/>
    <w:rsid w:val="00823A5B"/>
    <w:rsid w:val="00825477"/>
    <w:rsid w:val="00827140"/>
    <w:rsid w:val="008314BD"/>
    <w:rsid w:val="00842D8A"/>
    <w:rsid w:val="00844675"/>
    <w:rsid w:val="008532AB"/>
    <w:rsid w:val="00865451"/>
    <w:rsid w:val="00867447"/>
    <w:rsid w:val="008768C1"/>
    <w:rsid w:val="0087716D"/>
    <w:rsid w:val="00882A5B"/>
    <w:rsid w:val="00887027"/>
    <w:rsid w:val="00891967"/>
    <w:rsid w:val="008928C3"/>
    <w:rsid w:val="008A032D"/>
    <w:rsid w:val="008A2155"/>
    <w:rsid w:val="008A3A5E"/>
    <w:rsid w:val="008A46C3"/>
    <w:rsid w:val="008A5436"/>
    <w:rsid w:val="008B3884"/>
    <w:rsid w:val="008B63A4"/>
    <w:rsid w:val="008B7823"/>
    <w:rsid w:val="008C34F8"/>
    <w:rsid w:val="008C3D00"/>
    <w:rsid w:val="008C7F2A"/>
    <w:rsid w:val="008D4B11"/>
    <w:rsid w:val="008E573E"/>
    <w:rsid w:val="008E5F7D"/>
    <w:rsid w:val="008F3CCD"/>
    <w:rsid w:val="008F5CB1"/>
    <w:rsid w:val="00907239"/>
    <w:rsid w:val="009132BE"/>
    <w:rsid w:val="00922B96"/>
    <w:rsid w:val="00933B43"/>
    <w:rsid w:val="0093435B"/>
    <w:rsid w:val="009365C8"/>
    <w:rsid w:val="0094073D"/>
    <w:rsid w:val="00952B29"/>
    <w:rsid w:val="009613A3"/>
    <w:rsid w:val="00967435"/>
    <w:rsid w:val="00980DD7"/>
    <w:rsid w:val="00986518"/>
    <w:rsid w:val="0099029F"/>
    <w:rsid w:val="0099193D"/>
    <w:rsid w:val="00992FE3"/>
    <w:rsid w:val="00994690"/>
    <w:rsid w:val="009A2CC1"/>
    <w:rsid w:val="009A61C4"/>
    <w:rsid w:val="009B09E4"/>
    <w:rsid w:val="009C15EE"/>
    <w:rsid w:val="009C52CC"/>
    <w:rsid w:val="009C7793"/>
    <w:rsid w:val="009D1AD9"/>
    <w:rsid w:val="009D224E"/>
    <w:rsid w:val="009D5357"/>
    <w:rsid w:val="009D5EB6"/>
    <w:rsid w:val="009E4E82"/>
    <w:rsid w:val="009F0941"/>
    <w:rsid w:val="009F76FA"/>
    <w:rsid w:val="00A04EE5"/>
    <w:rsid w:val="00A06730"/>
    <w:rsid w:val="00A07433"/>
    <w:rsid w:val="00A12274"/>
    <w:rsid w:val="00A138F3"/>
    <w:rsid w:val="00A1675E"/>
    <w:rsid w:val="00A2457C"/>
    <w:rsid w:val="00A24668"/>
    <w:rsid w:val="00A31C14"/>
    <w:rsid w:val="00A44AE8"/>
    <w:rsid w:val="00A46DA7"/>
    <w:rsid w:val="00A46F0F"/>
    <w:rsid w:val="00A504C3"/>
    <w:rsid w:val="00A50622"/>
    <w:rsid w:val="00A50FF6"/>
    <w:rsid w:val="00A53539"/>
    <w:rsid w:val="00A5449B"/>
    <w:rsid w:val="00A54ED8"/>
    <w:rsid w:val="00A559FC"/>
    <w:rsid w:val="00A72BFB"/>
    <w:rsid w:val="00A756C5"/>
    <w:rsid w:val="00A90FDA"/>
    <w:rsid w:val="00A916FA"/>
    <w:rsid w:val="00AA3CF8"/>
    <w:rsid w:val="00AA740E"/>
    <w:rsid w:val="00AB03E2"/>
    <w:rsid w:val="00AB26FC"/>
    <w:rsid w:val="00AB4EA7"/>
    <w:rsid w:val="00AB5E7E"/>
    <w:rsid w:val="00AB7993"/>
    <w:rsid w:val="00AC0922"/>
    <w:rsid w:val="00AC33A7"/>
    <w:rsid w:val="00AC35FA"/>
    <w:rsid w:val="00AC4629"/>
    <w:rsid w:val="00AC4F44"/>
    <w:rsid w:val="00AD304F"/>
    <w:rsid w:val="00AD44BB"/>
    <w:rsid w:val="00AD533A"/>
    <w:rsid w:val="00AD6EAE"/>
    <w:rsid w:val="00AE3640"/>
    <w:rsid w:val="00AE37EC"/>
    <w:rsid w:val="00AE6CC0"/>
    <w:rsid w:val="00AE73C8"/>
    <w:rsid w:val="00AF0709"/>
    <w:rsid w:val="00B07EF7"/>
    <w:rsid w:val="00B12EC6"/>
    <w:rsid w:val="00B171CE"/>
    <w:rsid w:val="00B20B97"/>
    <w:rsid w:val="00B23478"/>
    <w:rsid w:val="00B25E55"/>
    <w:rsid w:val="00B3220F"/>
    <w:rsid w:val="00B47B92"/>
    <w:rsid w:val="00B47F04"/>
    <w:rsid w:val="00B514C3"/>
    <w:rsid w:val="00B643A0"/>
    <w:rsid w:val="00B77CC4"/>
    <w:rsid w:val="00B81F79"/>
    <w:rsid w:val="00B831A4"/>
    <w:rsid w:val="00B91786"/>
    <w:rsid w:val="00BA014C"/>
    <w:rsid w:val="00BA6048"/>
    <w:rsid w:val="00BB7385"/>
    <w:rsid w:val="00BC0474"/>
    <w:rsid w:val="00BC481F"/>
    <w:rsid w:val="00BD0B83"/>
    <w:rsid w:val="00BD11D6"/>
    <w:rsid w:val="00BD1F8E"/>
    <w:rsid w:val="00BD7C8A"/>
    <w:rsid w:val="00BE1DDB"/>
    <w:rsid w:val="00BE2B36"/>
    <w:rsid w:val="00BE48B0"/>
    <w:rsid w:val="00BE6362"/>
    <w:rsid w:val="00BF2D09"/>
    <w:rsid w:val="00BF4304"/>
    <w:rsid w:val="00C02906"/>
    <w:rsid w:val="00C064EF"/>
    <w:rsid w:val="00C079B6"/>
    <w:rsid w:val="00C11A01"/>
    <w:rsid w:val="00C1505A"/>
    <w:rsid w:val="00C232A7"/>
    <w:rsid w:val="00C33E2B"/>
    <w:rsid w:val="00C4124A"/>
    <w:rsid w:val="00C43B26"/>
    <w:rsid w:val="00C5051F"/>
    <w:rsid w:val="00C509F4"/>
    <w:rsid w:val="00C5100E"/>
    <w:rsid w:val="00C55E3C"/>
    <w:rsid w:val="00C56458"/>
    <w:rsid w:val="00C913B5"/>
    <w:rsid w:val="00C9423C"/>
    <w:rsid w:val="00C951C9"/>
    <w:rsid w:val="00CA05E5"/>
    <w:rsid w:val="00CA16C0"/>
    <w:rsid w:val="00CB5636"/>
    <w:rsid w:val="00CB585E"/>
    <w:rsid w:val="00CD1509"/>
    <w:rsid w:val="00CD41E2"/>
    <w:rsid w:val="00CD52AB"/>
    <w:rsid w:val="00CD538A"/>
    <w:rsid w:val="00CE77A1"/>
    <w:rsid w:val="00CF2028"/>
    <w:rsid w:val="00CF7453"/>
    <w:rsid w:val="00D001C1"/>
    <w:rsid w:val="00D02D1F"/>
    <w:rsid w:val="00D06899"/>
    <w:rsid w:val="00D07A87"/>
    <w:rsid w:val="00D13E87"/>
    <w:rsid w:val="00D1570A"/>
    <w:rsid w:val="00D33DF1"/>
    <w:rsid w:val="00D42A0B"/>
    <w:rsid w:val="00D500B4"/>
    <w:rsid w:val="00D50748"/>
    <w:rsid w:val="00D522FC"/>
    <w:rsid w:val="00D81932"/>
    <w:rsid w:val="00D835A0"/>
    <w:rsid w:val="00D850E5"/>
    <w:rsid w:val="00D87535"/>
    <w:rsid w:val="00DA209B"/>
    <w:rsid w:val="00DB3218"/>
    <w:rsid w:val="00DB4418"/>
    <w:rsid w:val="00DC1417"/>
    <w:rsid w:val="00DD5D51"/>
    <w:rsid w:val="00DD78A3"/>
    <w:rsid w:val="00DD7E79"/>
    <w:rsid w:val="00DF0B57"/>
    <w:rsid w:val="00DF5D87"/>
    <w:rsid w:val="00E12B30"/>
    <w:rsid w:val="00E13941"/>
    <w:rsid w:val="00E21D35"/>
    <w:rsid w:val="00E24913"/>
    <w:rsid w:val="00E254B6"/>
    <w:rsid w:val="00E25DF9"/>
    <w:rsid w:val="00E323D1"/>
    <w:rsid w:val="00E408F3"/>
    <w:rsid w:val="00E462F8"/>
    <w:rsid w:val="00E46D03"/>
    <w:rsid w:val="00E61753"/>
    <w:rsid w:val="00E619E5"/>
    <w:rsid w:val="00E720BB"/>
    <w:rsid w:val="00E72474"/>
    <w:rsid w:val="00E7779A"/>
    <w:rsid w:val="00E90B4F"/>
    <w:rsid w:val="00E91301"/>
    <w:rsid w:val="00E94C1E"/>
    <w:rsid w:val="00EA0095"/>
    <w:rsid w:val="00EA6D04"/>
    <w:rsid w:val="00EA7B29"/>
    <w:rsid w:val="00EB1E82"/>
    <w:rsid w:val="00EC1AF6"/>
    <w:rsid w:val="00ED06B2"/>
    <w:rsid w:val="00ED08F5"/>
    <w:rsid w:val="00EE02C8"/>
    <w:rsid w:val="00EE0FE7"/>
    <w:rsid w:val="00EE18A6"/>
    <w:rsid w:val="00EE26F1"/>
    <w:rsid w:val="00EE3B62"/>
    <w:rsid w:val="00EF1B05"/>
    <w:rsid w:val="00F02201"/>
    <w:rsid w:val="00F04652"/>
    <w:rsid w:val="00F04FC8"/>
    <w:rsid w:val="00F15A79"/>
    <w:rsid w:val="00F2029C"/>
    <w:rsid w:val="00F2398D"/>
    <w:rsid w:val="00F3398C"/>
    <w:rsid w:val="00F4131C"/>
    <w:rsid w:val="00F4219B"/>
    <w:rsid w:val="00F527E9"/>
    <w:rsid w:val="00F55B8D"/>
    <w:rsid w:val="00F55F4F"/>
    <w:rsid w:val="00F60648"/>
    <w:rsid w:val="00F62474"/>
    <w:rsid w:val="00F6319C"/>
    <w:rsid w:val="00F82625"/>
    <w:rsid w:val="00F82C2B"/>
    <w:rsid w:val="00F847ED"/>
    <w:rsid w:val="00F90683"/>
    <w:rsid w:val="00FA1CE8"/>
    <w:rsid w:val="00FA7189"/>
    <w:rsid w:val="00FA7F8D"/>
    <w:rsid w:val="00FB66E7"/>
    <w:rsid w:val="00FD12C2"/>
    <w:rsid w:val="00FD47B4"/>
    <w:rsid w:val="00FE12E1"/>
    <w:rsid w:val="00FE329A"/>
    <w:rsid w:val="00FE73AF"/>
    <w:rsid w:val="00FF5E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AC"/>
  </w:style>
  <w:style w:type="paragraph" w:styleId="1">
    <w:name w:val="heading 1"/>
    <w:basedOn w:val="a"/>
    <w:next w:val="a"/>
    <w:link w:val="10"/>
    <w:qFormat/>
    <w:rsid w:val="00256CAC"/>
    <w:pPr>
      <w:keepNext/>
      <w:ind w:firstLine="467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6CA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56CAC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56CAC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019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4ED8"/>
    <w:rPr>
      <w:sz w:val="24"/>
      <w:szCs w:val="24"/>
    </w:rPr>
  </w:style>
  <w:style w:type="character" w:customStyle="1" w:styleId="20">
    <w:name w:val="Заголовок 2 Знак"/>
    <w:link w:val="2"/>
    <w:rsid w:val="00A54ED8"/>
    <w:rPr>
      <w:sz w:val="28"/>
      <w:szCs w:val="28"/>
    </w:rPr>
  </w:style>
  <w:style w:type="character" w:customStyle="1" w:styleId="30">
    <w:name w:val="Заголовок 3 Знак"/>
    <w:link w:val="3"/>
    <w:rsid w:val="00A54ED8"/>
    <w:rPr>
      <w:sz w:val="28"/>
      <w:szCs w:val="28"/>
    </w:rPr>
  </w:style>
  <w:style w:type="character" w:customStyle="1" w:styleId="40">
    <w:name w:val="Заголовок 4 Знак"/>
    <w:link w:val="4"/>
    <w:rsid w:val="00A54ED8"/>
    <w:rPr>
      <w:sz w:val="24"/>
      <w:szCs w:val="24"/>
    </w:rPr>
  </w:style>
  <w:style w:type="paragraph" w:customStyle="1" w:styleId="ConsPlusNormal">
    <w:name w:val="ConsPlusNormal"/>
    <w:rsid w:val="00256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6C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7B7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A54E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06E93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locked/>
    <w:rsid w:val="00F55F4F"/>
    <w:rPr>
      <w:sz w:val="24"/>
      <w:szCs w:val="24"/>
      <w:lang w:val="ru-RU" w:eastAsia="ru-RU" w:bidi="ar-SA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F55F4F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8"/>
    <w:rsid w:val="00A54ED8"/>
    <w:rPr>
      <w:sz w:val="24"/>
      <w:szCs w:val="24"/>
    </w:rPr>
  </w:style>
  <w:style w:type="paragraph" w:styleId="aa">
    <w:name w:val="List Paragraph"/>
    <w:basedOn w:val="a"/>
    <w:uiPriority w:val="34"/>
    <w:qFormat/>
    <w:rsid w:val="00F55F4F"/>
    <w:pPr>
      <w:ind w:left="708"/>
    </w:pPr>
    <w:rPr>
      <w:sz w:val="24"/>
      <w:szCs w:val="24"/>
    </w:rPr>
  </w:style>
  <w:style w:type="paragraph" w:customStyle="1" w:styleId="ab">
    <w:name w:val="Знак"/>
    <w:basedOn w:val="a"/>
    <w:rsid w:val="00F55F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F55F4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d">
    <w:name w:val="Hyperlink"/>
    <w:uiPriority w:val="99"/>
    <w:unhideWhenUsed/>
    <w:rsid w:val="002F4044"/>
    <w:rPr>
      <w:color w:val="0000FF"/>
      <w:u w:val="single"/>
    </w:rPr>
  </w:style>
  <w:style w:type="paragraph" w:customStyle="1" w:styleId="ConsPlusCell">
    <w:name w:val="ConsPlusCell"/>
    <w:uiPriority w:val="99"/>
    <w:rsid w:val="002F40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2F40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0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rmal (Web)"/>
    <w:basedOn w:val="a"/>
    <w:rsid w:val="002F4044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Стиль3"/>
    <w:basedOn w:val="a"/>
    <w:rsid w:val="002F4044"/>
    <w:pPr>
      <w:widowControl w:val="0"/>
      <w:suppressAutoHyphens/>
      <w:ind w:left="283"/>
      <w:jc w:val="both"/>
      <w:textAlignment w:val="baseline"/>
    </w:pPr>
    <w:rPr>
      <w:rFonts w:ascii="Arial" w:hAnsi="Arial" w:cs="Arial"/>
      <w:color w:val="333333"/>
      <w:lang w:eastAsia="ar-SA"/>
    </w:rPr>
  </w:style>
  <w:style w:type="paragraph" w:customStyle="1" w:styleId="af">
    <w:name w:val="Знак Знак Знак Знак Знак"/>
    <w:basedOn w:val="a"/>
    <w:rsid w:val="002F404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2">
    <w:name w:val="Body Text 3"/>
    <w:basedOn w:val="a"/>
    <w:link w:val="33"/>
    <w:rsid w:val="002F404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F4044"/>
    <w:rPr>
      <w:sz w:val="16"/>
      <w:szCs w:val="16"/>
    </w:rPr>
  </w:style>
  <w:style w:type="paragraph" w:customStyle="1" w:styleId="Default">
    <w:name w:val="Default"/>
    <w:rsid w:val="002F40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0">
    <w:name w:val="header"/>
    <w:basedOn w:val="a"/>
    <w:link w:val="af1"/>
    <w:rsid w:val="002F40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F4044"/>
  </w:style>
  <w:style w:type="paragraph" w:styleId="af2">
    <w:name w:val="footer"/>
    <w:basedOn w:val="a"/>
    <w:link w:val="af3"/>
    <w:rsid w:val="002F40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F4044"/>
  </w:style>
  <w:style w:type="paragraph" w:customStyle="1" w:styleId="11">
    <w:name w:val="Название1"/>
    <w:basedOn w:val="a"/>
    <w:rsid w:val="009C15EE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styleId="34">
    <w:name w:val="Body Text Indent 3"/>
    <w:basedOn w:val="a"/>
    <w:link w:val="35"/>
    <w:rsid w:val="00F4131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F4131C"/>
    <w:rPr>
      <w:sz w:val="16"/>
      <w:szCs w:val="16"/>
    </w:rPr>
  </w:style>
  <w:style w:type="character" w:customStyle="1" w:styleId="af4">
    <w:name w:val="Подзаголовок Знак"/>
    <w:aliases w:val="Название таблицы Знак1"/>
    <w:link w:val="af5"/>
    <w:locked/>
    <w:rsid w:val="00A54ED8"/>
    <w:rPr>
      <w:rFonts w:ascii="Arial" w:hAnsi="Arial" w:cs="Arial"/>
      <w:sz w:val="24"/>
      <w:szCs w:val="24"/>
    </w:rPr>
  </w:style>
  <w:style w:type="paragraph" w:styleId="af5">
    <w:name w:val="Subtitle"/>
    <w:aliases w:val="Название таблицы"/>
    <w:basedOn w:val="a"/>
    <w:link w:val="af4"/>
    <w:qFormat/>
    <w:rsid w:val="00A54ED8"/>
    <w:pPr>
      <w:widowControl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2">
    <w:name w:val="Подзаголовок Знак1"/>
    <w:aliases w:val="Название таблицы Знак"/>
    <w:link w:val="af5"/>
    <w:rsid w:val="00A54ED8"/>
    <w:rPr>
      <w:rFonts w:ascii="Cambria" w:eastAsia="Times New Roman" w:hAnsi="Cambria" w:cs="Times New Roman"/>
      <w:sz w:val="24"/>
      <w:szCs w:val="24"/>
    </w:rPr>
  </w:style>
  <w:style w:type="paragraph" w:customStyle="1" w:styleId="ConsTitle">
    <w:name w:val="ConsTitle"/>
    <w:rsid w:val="00A54ED8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rvts6">
    <w:name w:val="rvts6"/>
    <w:basedOn w:val="a0"/>
    <w:rsid w:val="00A54ED8"/>
  </w:style>
  <w:style w:type="character" w:customStyle="1" w:styleId="af6">
    <w:name w:val="Без интервала Знак"/>
    <w:link w:val="af7"/>
    <w:uiPriority w:val="1"/>
    <w:locked/>
    <w:rsid w:val="00A54ED8"/>
    <w:rPr>
      <w:lang w:val="ru-RU" w:eastAsia="ru-RU" w:bidi="ar-SA"/>
    </w:rPr>
  </w:style>
  <w:style w:type="paragraph" w:styleId="af7">
    <w:name w:val="No Spacing"/>
    <w:link w:val="af6"/>
    <w:uiPriority w:val="1"/>
    <w:qFormat/>
    <w:rsid w:val="00A54ED8"/>
  </w:style>
  <w:style w:type="paragraph" w:styleId="af8">
    <w:name w:val="Plain Text"/>
    <w:basedOn w:val="a"/>
    <w:link w:val="af9"/>
    <w:unhideWhenUsed/>
    <w:rsid w:val="00671B91"/>
    <w:rPr>
      <w:rFonts w:ascii="Courier New" w:hAnsi="Courier New" w:cs="Courier New"/>
    </w:rPr>
  </w:style>
  <w:style w:type="character" w:customStyle="1" w:styleId="af9">
    <w:name w:val="Текст Знак"/>
    <w:link w:val="af8"/>
    <w:rsid w:val="00671B91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314BD"/>
    <w:pPr>
      <w:suppressAutoHyphens/>
      <w:jc w:val="both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8314BD"/>
    <w:pPr>
      <w:suppressAutoHyphens/>
      <w:jc w:val="both"/>
    </w:pPr>
    <w:rPr>
      <w:b/>
      <w:bCs/>
      <w:sz w:val="28"/>
      <w:szCs w:val="28"/>
      <w:u w:val="single"/>
      <w:lang w:eastAsia="zh-CN"/>
    </w:rPr>
  </w:style>
  <w:style w:type="paragraph" w:customStyle="1" w:styleId="210">
    <w:name w:val="Основной текст с отступом 21"/>
    <w:basedOn w:val="a"/>
    <w:rsid w:val="008314BD"/>
    <w:pPr>
      <w:suppressAutoHyphens/>
      <w:ind w:firstLine="12"/>
      <w:jc w:val="center"/>
    </w:pPr>
    <w:rPr>
      <w:sz w:val="28"/>
      <w:szCs w:val="28"/>
      <w:lang w:eastAsia="zh-CN"/>
    </w:rPr>
  </w:style>
  <w:style w:type="character" w:styleId="afa">
    <w:name w:val="Strong"/>
    <w:qFormat/>
    <w:rsid w:val="000C2DE6"/>
    <w:rPr>
      <w:b/>
      <w:bCs/>
    </w:rPr>
  </w:style>
  <w:style w:type="paragraph" w:customStyle="1" w:styleId="22">
    <w:name w:val="Абзац списка2"/>
    <w:basedOn w:val="a"/>
    <w:rsid w:val="000C6916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3">
    <w:name w:val="Body Text Indent 2"/>
    <w:basedOn w:val="a"/>
    <w:link w:val="24"/>
    <w:rsid w:val="00F826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82625"/>
  </w:style>
  <w:style w:type="character" w:customStyle="1" w:styleId="50">
    <w:name w:val="Заголовок 5 Знак"/>
    <w:link w:val="5"/>
    <w:semiHidden/>
    <w:rsid w:val="0010194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Buh2</cp:lastModifiedBy>
  <cp:revision>5</cp:revision>
  <cp:lastPrinted>2021-09-16T06:28:00Z</cp:lastPrinted>
  <dcterms:created xsi:type="dcterms:W3CDTF">2022-09-28T12:45:00Z</dcterms:created>
  <dcterms:modified xsi:type="dcterms:W3CDTF">2022-09-28T13:00:00Z</dcterms:modified>
</cp:coreProperties>
</file>