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863E63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D511D8" w:rsidRPr="00D511D8" w:rsidRDefault="0063197B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от   201</w:t>
      </w:r>
      <w:r w:rsidR="0001760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F75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                          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02685" cy="9759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608" w:rsidRPr="00C924E7" w:rsidRDefault="00017608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1pt;margin-top:2.45pt;width:291.55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" strokecolor="white">
                <v:textbox>
                  <w:txbxContent>
                    <w:p w:rsidR="006939A1" w:rsidRPr="00C924E7" w:rsidRDefault="006939A1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>Уставом муниципального образования Громовское сельское поселение администрация муниципального</w:t>
      </w:r>
      <w:proofErr w:type="gramEnd"/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образования Громовское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C924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городской среды на территории муниципального образования Громовское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017608" w:rsidRPr="00017608" w:rsidRDefault="00017608" w:rsidP="00017608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Отменить п</w:t>
      </w:r>
      <w:r w:rsidR="00567737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 № 149 от 08.06.2018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«</w:t>
      </w:r>
      <w:r w:rsidRPr="0001760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«Формирование комфортной городской среды на территории муниципального образования Громовское сельское поселение на 2018-2022 годы»  </w:t>
      </w:r>
    </w:p>
    <w:p w:rsidR="007918D0" w:rsidRPr="007918D0" w:rsidRDefault="007918D0" w:rsidP="007918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сельского поселения МО </w:t>
      </w:r>
      <w:r w:rsidR="004F52EF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официальном сайте администрации МО Громовское сельское поселение «http://www.admingromovo.ru».</w:t>
      </w:r>
    </w:p>
    <w:p w:rsidR="007918D0" w:rsidRPr="00D511D8" w:rsidRDefault="007918D0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А.П.Кутузов</w:t>
      </w:r>
      <w:proofErr w:type="spellEnd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r w:rsidR="00863E63">
        <w:rPr>
          <w:rFonts w:ascii="Times New Roman" w:eastAsia="Times New Roman" w:hAnsi="Times New Roman"/>
          <w:sz w:val="16"/>
          <w:szCs w:val="16"/>
          <w:lang w:eastAsia="ru-RU"/>
        </w:rPr>
        <w:t>Уварова А.С.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>. 8(813)-79-99-471</w:t>
      </w:r>
    </w:p>
    <w:p w:rsidR="005B6C32" w:rsidRDefault="00D511D8" w:rsidP="000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Громовское с.п.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="00863E63">
        <w:rPr>
          <w:rFonts w:ascii="Times New Roman" w:eastAsia="Times New Roman" w:hAnsi="Times New Roman"/>
          <w:sz w:val="16"/>
          <w:szCs w:val="16"/>
          <w:lang w:eastAsia="ru-RU"/>
        </w:rPr>
        <w:t xml:space="preserve"> прокуратура-1,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СМИ </w:t>
      </w:r>
      <w:r w:rsidR="00863E63">
        <w:rPr>
          <w:rFonts w:ascii="Times New Roman" w:eastAsia="Times New Roman" w:hAnsi="Times New Roman"/>
          <w:sz w:val="16"/>
          <w:szCs w:val="16"/>
          <w:lang w:eastAsia="ru-RU"/>
        </w:rPr>
        <w:t>–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 1</w:t>
      </w:r>
      <w:r w:rsidR="009A1C3D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863E63" w:rsidRPr="00017608" w:rsidRDefault="00863E63" w:rsidP="000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ПРОЕКТ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17608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F40A4" w:rsidRPr="007918D0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п.Громово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017608">
        <w:rPr>
          <w:rFonts w:ascii="Times New Roman" w:hAnsi="Times New Roman"/>
          <w:color w:val="000000"/>
          <w:sz w:val="24"/>
          <w:szCs w:val="24"/>
        </w:rPr>
        <w:t>8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7918D0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Ответственные исполнители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BF40A4" w:rsidRPr="007918D0">
        <w:rPr>
          <w:rFonts w:ascii="Times New Roman" w:hAnsi="Times New Roman"/>
          <w:sz w:val="24"/>
          <w:szCs w:val="24"/>
        </w:rPr>
        <w:t>глава администрации Громовское сельское поселение Кутузов А.П.</w:t>
      </w:r>
    </w:p>
    <w:p w:rsidR="007609F8" w:rsidRPr="007918D0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99-443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0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специалист </w:t>
      </w:r>
      <w:r w:rsidR="00BF40A4" w:rsidRPr="007918D0">
        <w:rPr>
          <w:rFonts w:ascii="Times New Roman" w:hAnsi="Times New Roman"/>
          <w:sz w:val="24"/>
          <w:szCs w:val="24"/>
        </w:rPr>
        <w:t>администрации Громовское сельское поселение</w:t>
      </w:r>
      <w:r w:rsidR="00017608">
        <w:rPr>
          <w:rFonts w:ascii="Times New Roman" w:hAnsi="Times New Roman"/>
          <w:sz w:val="24"/>
          <w:szCs w:val="24"/>
        </w:rPr>
        <w:t xml:space="preserve"> </w:t>
      </w:r>
      <w:r w:rsidR="00863E63">
        <w:rPr>
          <w:rFonts w:ascii="Times New Roman" w:hAnsi="Times New Roman"/>
          <w:sz w:val="24"/>
          <w:szCs w:val="24"/>
        </w:rPr>
        <w:t>Уварова А.С.</w:t>
      </w:r>
    </w:p>
    <w:p w:rsidR="007918D0" w:rsidRPr="00963AAA" w:rsidRDefault="007609F8" w:rsidP="007918D0">
      <w:pPr>
        <w:spacing w:after="0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99-471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1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>Громовское сельское поселение на 2018-2022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Громовское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  <w:proofErr w:type="gramEnd"/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года № 131-ФЗ «Об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gramEnd"/>
            <w:r w:rsidRPr="007918D0">
              <w:rPr>
                <w:rFonts w:ascii="Times New Roman" w:hAnsi="Times New Roman"/>
                <w:sz w:val="24"/>
                <w:szCs w:val="24"/>
              </w:rPr>
              <w:t xml:space="preserve">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формирования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Громовского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Громовского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Увеличение доли 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общественных</w:t>
            </w:r>
          </w:p>
          <w:p w:rsidR="003A165C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01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3 092,8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01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92,8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– </w:t>
            </w:r>
            <w:r w:rsidR="0001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2 301,0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7608" w:rsidRPr="007A4E89" w:rsidRDefault="00017608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– 699,00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</w:t>
            </w:r>
            <w:r w:rsidR="00863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150,0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2021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  <w:proofErr w:type="gramEnd"/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</w:t>
      </w:r>
      <w:proofErr w:type="gramEnd"/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AC2397" w:rsidRPr="007918D0">
        <w:rPr>
          <w:rFonts w:ascii="Times New Roman" w:hAnsi="Times New Roman" w:cs="Times New Roman"/>
          <w:sz w:val="24"/>
          <w:szCs w:val="24"/>
        </w:rPr>
        <w:t>Громовском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lastRenderedPageBreak/>
        <w:t xml:space="preserve">Целью реализации Программы является формирование комфортной городской среды на территории МО </w:t>
      </w:r>
      <w:r>
        <w:rPr>
          <w:rFonts w:ascii="Times New Roman" w:hAnsi="Times New Roman"/>
          <w:sz w:val="24"/>
          <w:szCs w:val="24"/>
        </w:rPr>
        <w:t>Громовское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</w:t>
      </w:r>
      <w:proofErr w:type="gramStart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2022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</w:t>
      </w:r>
      <w:proofErr w:type="gramStart"/>
      <w:r w:rsidRPr="00E0488A">
        <w:rPr>
          <w:rFonts w:ascii="Times New Roman" w:hAnsi="Times New Roman"/>
          <w:sz w:val="24"/>
          <w:szCs w:val="24"/>
        </w:rP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E0488A">
        <w:rPr>
          <w:rFonts w:ascii="Times New Roman" w:hAnsi="Times New Roman"/>
          <w:sz w:val="24"/>
          <w:szCs w:val="24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</w:t>
      </w:r>
      <w:r w:rsidRPr="00E0488A">
        <w:rPr>
          <w:rFonts w:ascii="Times New Roman" w:hAnsi="Times New Roman"/>
          <w:sz w:val="24"/>
          <w:szCs w:val="24"/>
        </w:rPr>
        <w:lastRenderedPageBreak/>
        <w:t>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 результате реализации программы к 2022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>
        <w:rPr>
          <w:rFonts w:ascii="Times New Roman" w:hAnsi="Times New Roman"/>
          <w:sz w:val="24"/>
          <w:szCs w:val="24"/>
        </w:rPr>
        <w:t>Громовского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A345CA">
        <w:rPr>
          <w:rFonts w:ascii="Times New Roman" w:hAnsi="Times New Roman"/>
          <w:sz w:val="24"/>
          <w:szCs w:val="24"/>
        </w:rPr>
        <w:t>Громовское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A345CA">
        <w:rPr>
          <w:rFonts w:ascii="Times New Roman" w:hAnsi="Times New Roman"/>
          <w:sz w:val="24"/>
          <w:szCs w:val="24"/>
        </w:rPr>
        <w:t xml:space="preserve">Громовское 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 на 2018-2022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 xml:space="preserve"> территории сельского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</w:t>
      </w:r>
      <w:proofErr w:type="gramStart"/>
      <w:r w:rsidRPr="0063197B"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197B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</w:t>
      </w:r>
      <w:proofErr w:type="gramStart"/>
      <w:r w:rsidRPr="005B6C32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475"/>
        <w:gridCol w:w="16"/>
        <w:gridCol w:w="1329"/>
        <w:gridCol w:w="1086"/>
        <w:gridCol w:w="33"/>
        <w:gridCol w:w="927"/>
        <w:gridCol w:w="33"/>
        <w:gridCol w:w="942"/>
        <w:gridCol w:w="19"/>
        <w:gridCol w:w="960"/>
        <w:gridCol w:w="11"/>
        <w:gridCol w:w="915"/>
      </w:tblGrid>
      <w:tr w:rsidR="005B6C32" w:rsidTr="00017608">
        <w:tc>
          <w:tcPr>
            <w:tcW w:w="709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5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345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</w:t>
            </w:r>
            <w:proofErr w:type="gramStart"/>
            <w:r w:rsidRPr="005B6C32">
              <w:rPr>
                <w:rFonts w:ascii="Times New Roman" w:hAnsi="Times New Roman"/>
              </w:rPr>
              <w:t>.р</w:t>
            </w:r>
            <w:proofErr w:type="gramEnd"/>
            <w:r w:rsidRPr="005B6C32">
              <w:rPr>
                <w:rFonts w:ascii="Times New Roman" w:hAnsi="Times New Roman"/>
              </w:rPr>
              <w:t>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926" w:type="dxa"/>
            <w:gridSpan w:val="9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5B6C32" w:rsidTr="00017608">
        <w:tc>
          <w:tcPr>
            <w:tcW w:w="709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2021г.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2022г.</w:t>
            </w:r>
          </w:p>
        </w:tc>
      </w:tr>
      <w:tr w:rsidR="005B6C32" w:rsidTr="00017608">
        <w:tc>
          <w:tcPr>
            <w:tcW w:w="70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5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111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7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8</w:t>
            </w:r>
          </w:p>
        </w:tc>
      </w:tr>
      <w:tr w:rsidR="005B6C32" w:rsidTr="006939A1">
        <w:tc>
          <w:tcPr>
            <w:tcW w:w="10455" w:type="dxa"/>
            <w:gridSpan w:val="14"/>
          </w:tcPr>
          <w:p w:rsidR="005B6C32" w:rsidRPr="005B6C32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29" w:type="dxa"/>
            <w:vMerge w:val="restart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3 092,80</w:t>
            </w:r>
          </w:p>
        </w:tc>
        <w:tc>
          <w:tcPr>
            <w:tcW w:w="1086" w:type="dxa"/>
            <w:vMerge w:val="restart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3 092,80</w:t>
            </w:r>
          </w:p>
        </w:tc>
        <w:tc>
          <w:tcPr>
            <w:tcW w:w="96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329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329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699,00</w:t>
            </w:r>
          </w:p>
        </w:tc>
        <w:tc>
          <w:tcPr>
            <w:tcW w:w="1086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2 301,00</w:t>
            </w:r>
          </w:p>
        </w:tc>
        <w:tc>
          <w:tcPr>
            <w:tcW w:w="1086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2 301,00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92,80</w:t>
            </w:r>
          </w:p>
        </w:tc>
        <w:tc>
          <w:tcPr>
            <w:tcW w:w="1086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92,80</w:t>
            </w:r>
          </w:p>
        </w:tc>
        <w:tc>
          <w:tcPr>
            <w:tcW w:w="960" w:type="dxa"/>
            <w:gridSpan w:val="2"/>
          </w:tcPr>
          <w:p w:rsidR="004D02AC" w:rsidRDefault="00863E63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</w:t>
            </w:r>
            <w:r w:rsidR="004D02AC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4"/>
          </w:tcPr>
          <w:p w:rsidR="00D6111D" w:rsidRPr="00D6111D" w:rsidRDefault="00D6111D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29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329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4"/>
          </w:tcPr>
          <w:p w:rsidR="00D6111D" w:rsidRP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29" w:type="dxa"/>
            <w:vMerge w:val="restart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3 092,80</w:t>
            </w:r>
          </w:p>
        </w:tc>
        <w:tc>
          <w:tcPr>
            <w:tcW w:w="1086" w:type="dxa"/>
            <w:vMerge w:val="restart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3 092,80</w:t>
            </w:r>
          </w:p>
        </w:tc>
        <w:tc>
          <w:tcPr>
            <w:tcW w:w="960" w:type="dxa"/>
            <w:gridSpan w:val="2"/>
            <w:vMerge w:val="restart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329" w:type="dxa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329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699,00</w:t>
            </w:r>
          </w:p>
        </w:tc>
        <w:tc>
          <w:tcPr>
            <w:tcW w:w="1086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699,00</w:t>
            </w:r>
          </w:p>
        </w:tc>
        <w:tc>
          <w:tcPr>
            <w:tcW w:w="960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2 301,00</w:t>
            </w:r>
          </w:p>
        </w:tc>
        <w:tc>
          <w:tcPr>
            <w:tcW w:w="1086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2 301,00</w:t>
            </w:r>
          </w:p>
        </w:tc>
        <w:tc>
          <w:tcPr>
            <w:tcW w:w="960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92,80</w:t>
            </w:r>
          </w:p>
        </w:tc>
        <w:tc>
          <w:tcPr>
            <w:tcW w:w="1086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92,80</w:t>
            </w:r>
          </w:p>
        </w:tc>
        <w:tc>
          <w:tcPr>
            <w:tcW w:w="960" w:type="dxa"/>
            <w:gridSpan w:val="2"/>
          </w:tcPr>
          <w:p w:rsidR="00017608" w:rsidRDefault="00863E63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</w:t>
            </w:r>
            <w:r w:rsidR="00017608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11D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D6111D">
        <w:rPr>
          <w:rFonts w:ascii="Times New Roman" w:hAnsi="Times New Roman"/>
          <w:sz w:val="24"/>
          <w:szCs w:val="24"/>
        </w:rPr>
        <w:t xml:space="preserve"> заинтересованных лицо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 Громовское</w:t>
      </w:r>
      <w:r w:rsidRPr="00D6111D">
        <w:rPr>
          <w:rFonts w:ascii="Times New Roman" w:hAnsi="Times New Roman"/>
          <w:sz w:val="24"/>
          <w:szCs w:val="24"/>
        </w:rPr>
        <w:t xml:space="preserve"> сельское поселение в 2018-2022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12"/>
          <w:headerReference w:type="first" r:id="rId13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427"/>
        <w:gridCol w:w="1421"/>
        <w:gridCol w:w="1130"/>
        <w:gridCol w:w="2127"/>
        <w:gridCol w:w="850"/>
        <w:gridCol w:w="992"/>
        <w:gridCol w:w="1276"/>
        <w:gridCol w:w="992"/>
        <w:gridCol w:w="1131"/>
        <w:gridCol w:w="992"/>
        <w:gridCol w:w="992"/>
        <w:gridCol w:w="854"/>
      </w:tblGrid>
      <w:tr w:rsidR="006939A1" w:rsidRPr="006939A1" w:rsidTr="007D04D7">
        <w:trPr>
          <w:trHeight w:val="8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939A1" w:rsidRPr="006939A1" w:rsidTr="007D04D7">
        <w:trPr>
          <w:trHeight w:val="10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01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«</w:t>
            </w:r>
            <w:r w:rsidR="00017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Громовское сельское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39A1" w:rsidRPr="006939A1" w:rsidTr="007D04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39A1" w:rsidRPr="006939A1" w:rsidTr="007D04D7">
        <w:trPr>
          <w:trHeight w:val="1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 w:rsidR="00F2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A05AA3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A05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7D04D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7D04D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A05AA3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9A1" w:rsidRPr="006939A1" w:rsidTr="007D04D7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5F0E70" w:rsidRPr="00E0488A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0E70" w:rsidRPr="00E0488A" w:rsidSect="006939A1">
      <w:pgSz w:w="16838" w:h="11906" w:orient="landscape"/>
      <w:pgMar w:top="567" w:right="28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9C" w:rsidRDefault="0012719C" w:rsidP="00C51BB1">
      <w:pPr>
        <w:spacing w:after="0" w:line="240" w:lineRule="auto"/>
      </w:pPr>
      <w:r>
        <w:separator/>
      </w:r>
    </w:p>
  </w:endnote>
  <w:endnote w:type="continuationSeparator" w:id="0">
    <w:p w:rsidR="0012719C" w:rsidRDefault="0012719C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08" w:rsidRDefault="000176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9C" w:rsidRDefault="0012719C" w:rsidP="00C51BB1">
      <w:pPr>
        <w:spacing w:after="0" w:line="240" w:lineRule="auto"/>
      </w:pPr>
      <w:r>
        <w:separator/>
      </w:r>
    </w:p>
  </w:footnote>
  <w:footnote w:type="continuationSeparator" w:id="0">
    <w:p w:rsidR="0012719C" w:rsidRDefault="0012719C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08" w:rsidRPr="00C924E7" w:rsidRDefault="00017608" w:rsidP="00F75338">
    <w:pPr>
      <w:pStyle w:val="a3"/>
      <w:tabs>
        <w:tab w:val="left" w:pos="8595"/>
        <w:tab w:val="right" w:pos="9638"/>
      </w:tabs>
      <w:rPr>
        <w:rFonts w:ascii="Times New Roman" w:hAnsi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17608"/>
    <w:rsid w:val="00027FBD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2AEF"/>
    <w:rsid w:val="0011613F"/>
    <w:rsid w:val="0012719C"/>
    <w:rsid w:val="00140D97"/>
    <w:rsid w:val="00150B3E"/>
    <w:rsid w:val="00161D31"/>
    <w:rsid w:val="001634B4"/>
    <w:rsid w:val="001712C8"/>
    <w:rsid w:val="00191F3B"/>
    <w:rsid w:val="001952AF"/>
    <w:rsid w:val="001A0E7E"/>
    <w:rsid w:val="001A5740"/>
    <w:rsid w:val="001E3409"/>
    <w:rsid w:val="001E5AC4"/>
    <w:rsid w:val="001E790A"/>
    <w:rsid w:val="001F6337"/>
    <w:rsid w:val="002016FB"/>
    <w:rsid w:val="002323F2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E219B"/>
    <w:rsid w:val="004E7A83"/>
    <w:rsid w:val="004F52EF"/>
    <w:rsid w:val="004F6BD6"/>
    <w:rsid w:val="00507196"/>
    <w:rsid w:val="005140DC"/>
    <w:rsid w:val="0051635F"/>
    <w:rsid w:val="00520834"/>
    <w:rsid w:val="00527320"/>
    <w:rsid w:val="00532AD7"/>
    <w:rsid w:val="0056244A"/>
    <w:rsid w:val="00567737"/>
    <w:rsid w:val="005727E6"/>
    <w:rsid w:val="00575732"/>
    <w:rsid w:val="0059527B"/>
    <w:rsid w:val="005A5AC0"/>
    <w:rsid w:val="005B6C32"/>
    <w:rsid w:val="005C4E50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C42BB"/>
    <w:rsid w:val="006E6FA7"/>
    <w:rsid w:val="006F02BA"/>
    <w:rsid w:val="006F20A2"/>
    <w:rsid w:val="006F20A3"/>
    <w:rsid w:val="006F6DDE"/>
    <w:rsid w:val="007011B8"/>
    <w:rsid w:val="00717BBF"/>
    <w:rsid w:val="007609F8"/>
    <w:rsid w:val="00762BA1"/>
    <w:rsid w:val="007721A4"/>
    <w:rsid w:val="0077373C"/>
    <w:rsid w:val="007776B7"/>
    <w:rsid w:val="007918D0"/>
    <w:rsid w:val="00795137"/>
    <w:rsid w:val="007A440A"/>
    <w:rsid w:val="007A4E89"/>
    <w:rsid w:val="007B66EF"/>
    <w:rsid w:val="007D0266"/>
    <w:rsid w:val="007D04D7"/>
    <w:rsid w:val="007E0B0F"/>
    <w:rsid w:val="007E26AD"/>
    <w:rsid w:val="007F2343"/>
    <w:rsid w:val="007F5D82"/>
    <w:rsid w:val="0081089D"/>
    <w:rsid w:val="008122C8"/>
    <w:rsid w:val="008322CE"/>
    <w:rsid w:val="00841B8E"/>
    <w:rsid w:val="00863E63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5AA3"/>
    <w:rsid w:val="00A077B0"/>
    <w:rsid w:val="00A10DB9"/>
    <w:rsid w:val="00A161C9"/>
    <w:rsid w:val="00A25E1D"/>
    <w:rsid w:val="00A345CA"/>
    <w:rsid w:val="00A53032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247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96D83"/>
    <w:rsid w:val="00CA69B4"/>
    <w:rsid w:val="00CC039F"/>
    <w:rsid w:val="00CC277E"/>
    <w:rsid w:val="00CE6FC4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6111D"/>
    <w:rsid w:val="00D62605"/>
    <w:rsid w:val="00D81855"/>
    <w:rsid w:val="00D84679"/>
    <w:rsid w:val="00DA7B56"/>
    <w:rsid w:val="00DB50BF"/>
    <w:rsid w:val="00DC1CE3"/>
    <w:rsid w:val="00DE08AE"/>
    <w:rsid w:val="00E0488A"/>
    <w:rsid w:val="00E27C69"/>
    <w:rsid w:val="00E31D96"/>
    <w:rsid w:val="00E37F5E"/>
    <w:rsid w:val="00EC3E10"/>
    <w:rsid w:val="00EC5C21"/>
    <w:rsid w:val="00ED444A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75338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otdel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-gromo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582A-7799-4AAA-A9CF-6E9499D3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20577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Алексеева Светлана</cp:lastModifiedBy>
  <cp:revision>4</cp:revision>
  <cp:lastPrinted>2018-06-08T14:03:00Z</cp:lastPrinted>
  <dcterms:created xsi:type="dcterms:W3CDTF">2018-11-26T06:37:00Z</dcterms:created>
  <dcterms:modified xsi:type="dcterms:W3CDTF">2018-11-26T06:46:00Z</dcterms:modified>
</cp:coreProperties>
</file>