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25AC" w:rsidRDefault="00EA25AC" w:rsidP="00EA25A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ПРОЕКТ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№ 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от 25 ноября 2015 года № 45</w:t>
      </w:r>
    </w:p>
    <w:p w:rsidR="008F6A89" w:rsidRDefault="00EA25AC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 w:rsidR="008F6A89">
        <w:rPr>
          <w:rFonts w:ascii="Times New Roman" w:hAnsi="Times New Roman"/>
          <w:sz w:val="24"/>
          <w:szCs w:val="24"/>
        </w:rPr>
        <w:t>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</w:t>
      </w:r>
      <w:r>
        <w:rPr>
          <w:rFonts w:ascii="Times New Roman" w:hAnsi="Times New Roman"/>
          <w:sz w:val="20"/>
          <w:szCs w:val="20"/>
        </w:rPr>
        <w:t>».</w:t>
      </w:r>
      <w:r w:rsidR="008F6A89">
        <w:rPr>
          <w:rFonts w:ascii="Times New Roman" w:hAnsi="Times New Roman"/>
          <w:sz w:val="20"/>
          <w:szCs w:val="20"/>
        </w:rPr>
        <w:t xml:space="preserve"> 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8F6A89" w:rsidRDefault="00EA25AC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7A03E9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вступлением в силу</w:t>
      </w:r>
      <w:r w:rsidR="00B16576">
        <w:rPr>
          <w:rFonts w:ascii="Times New Roman" w:hAnsi="Times New Roman"/>
          <w:sz w:val="24"/>
          <w:szCs w:val="24"/>
        </w:rPr>
        <w:t xml:space="preserve"> с 01.01.2016 г.</w:t>
      </w:r>
      <w:r>
        <w:rPr>
          <w:rFonts w:ascii="Times New Roman" w:hAnsi="Times New Roman"/>
          <w:sz w:val="24"/>
          <w:szCs w:val="24"/>
        </w:rPr>
        <w:t xml:space="preserve"> областного закона</w:t>
      </w:r>
      <w:r w:rsidR="00B16576">
        <w:rPr>
          <w:rFonts w:ascii="Times New Roman" w:hAnsi="Times New Roman"/>
          <w:sz w:val="24"/>
          <w:szCs w:val="24"/>
        </w:rPr>
        <w:t xml:space="preserve"> от 30.09.2015 г. №99-ОЗ</w:t>
      </w:r>
      <w:r>
        <w:rPr>
          <w:rFonts w:ascii="Times New Roman" w:hAnsi="Times New Roman"/>
          <w:sz w:val="24"/>
          <w:szCs w:val="24"/>
        </w:rPr>
        <w:t xml:space="preserve"> «О внесении изменения в статью 1 областного закона</w:t>
      </w:r>
      <w:r w:rsidR="00B16576">
        <w:rPr>
          <w:rFonts w:ascii="Times New Roman" w:hAnsi="Times New Roman"/>
          <w:sz w:val="24"/>
          <w:szCs w:val="24"/>
        </w:rPr>
        <w:t xml:space="preserve"> </w:t>
      </w:r>
      <w:r w:rsidR="00D9521D">
        <w:rPr>
          <w:rFonts w:ascii="Times New Roman" w:hAnsi="Times New Roman"/>
          <w:sz w:val="24"/>
          <w:szCs w:val="24"/>
        </w:rPr>
        <w:t>«Об отдельных вопросах местного значения сельских поселений Ленинградской области»</w:t>
      </w:r>
      <w:r w:rsidR="008F6A89">
        <w:rPr>
          <w:rFonts w:ascii="Times New Roman" w:hAnsi="Times New Roman"/>
          <w:sz w:val="24"/>
          <w:szCs w:val="24"/>
        </w:rPr>
        <w:t>,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D9521D">
        <w:rPr>
          <w:rFonts w:ascii="Times New Roman" w:hAnsi="Times New Roman"/>
          <w:sz w:val="24"/>
          <w:szCs w:val="24"/>
        </w:rPr>
        <w:t>,</w:t>
      </w:r>
      <w:r w:rsidR="005C17E9">
        <w:rPr>
          <w:rFonts w:ascii="Times New Roman" w:hAnsi="Times New Roman"/>
          <w:sz w:val="24"/>
          <w:szCs w:val="24"/>
        </w:rPr>
        <w:t xml:space="preserve"> </w:t>
      </w:r>
      <w:r w:rsidR="00D9521D">
        <w:rPr>
          <w:rFonts w:ascii="Times New Roman" w:hAnsi="Times New Roman"/>
          <w:sz w:val="24"/>
          <w:szCs w:val="24"/>
        </w:rPr>
        <w:t>Устава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D9521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F6A89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Громовское сельское поселение </w:t>
      </w:r>
    </w:p>
    <w:p w:rsidR="008F6A89" w:rsidRDefault="008F6A89" w:rsidP="008F6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E06CE" w:rsidRDefault="004E06CE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25 ноября 2015 года № 45 «О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году» следующие изменения:</w:t>
      </w:r>
    </w:p>
    <w:p w:rsidR="00B16576" w:rsidRPr="00B16576" w:rsidRDefault="004E06CE" w:rsidP="004E0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 решения </w:t>
      </w:r>
      <w:r w:rsidR="00B16576" w:rsidRPr="00B16576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8F6A89" w:rsidRDefault="008F6A89" w:rsidP="008F6A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Передать полномочия муниципальному образованию Приозерский муниципальный район Ленинградской области в части: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тарифов для населения на 2016 год;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функции администрации поселения по кассовому обслуживанию и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муниципального образования Громовское сельское поселение МО Приозерский муниципальный район Ленинградской области на 2016 год;</w:t>
      </w: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обеспечения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на 2016 год;</w:t>
      </w:r>
    </w:p>
    <w:p w:rsidR="00D9521D" w:rsidRDefault="008F6A89" w:rsidP="004E06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осуществления части полномочий органа местного самоуправления администрации поселения по администрированию доходов бюджета в части начисления, учета и контр</w:t>
      </w:r>
      <w:r w:rsidR="004E06CE">
        <w:rPr>
          <w:rFonts w:ascii="Times New Roman" w:hAnsi="Times New Roman"/>
          <w:sz w:val="24"/>
          <w:szCs w:val="24"/>
        </w:rPr>
        <w:t>оля за правильностью исчисления,</w:t>
      </w:r>
      <w:r>
        <w:rPr>
          <w:rFonts w:ascii="Times New Roman" w:hAnsi="Times New Roman"/>
          <w:sz w:val="24"/>
          <w:szCs w:val="24"/>
        </w:rPr>
        <w:t xml:space="preserve"> полнотой и своевременностью перечисления в бюджет арендной платы и пеней за земельные участки, предоставленные по договорам аренды только юридическим лицам, индивидуальным предпринимателям, крестьянским хозяйствам на текущих финансовый год, в соответствии с действующими нормативны</w:t>
      </w:r>
      <w:r w:rsidR="004E06CE">
        <w:rPr>
          <w:rFonts w:ascii="Times New Roman" w:hAnsi="Times New Roman"/>
          <w:sz w:val="24"/>
          <w:szCs w:val="24"/>
        </w:rPr>
        <w:t>ми правовыми актами на 2016 год;</w:t>
      </w:r>
      <w:proofErr w:type="gramEnd"/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части полномочий по обеспечению деятельности ор</w:t>
      </w:r>
      <w:r w:rsidR="007A03E9">
        <w:rPr>
          <w:rFonts w:ascii="Times New Roman" w:hAnsi="Times New Roman"/>
          <w:sz w:val="24"/>
          <w:szCs w:val="24"/>
        </w:rPr>
        <w:t>ганов финансового надзора (КСО).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2</w:t>
      </w:r>
      <w:r w:rsidR="008F6A89">
        <w:rPr>
          <w:rFonts w:ascii="Times New Roman" w:hAnsi="Times New Roman"/>
          <w:sz w:val="24"/>
          <w:szCs w:val="24"/>
        </w:rPr>
        <w:t xml:space="preserve">.Опубликовать данное решение в </w:t>
      </w:r>
      <w:bookmarkStart w:id="0" w:name="_GoBack"/>
      <w:bookmarkEnd w:id="0"/>
      <w:r w:rsidR="008F6A89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8F6A89">
        <w:rPr>
          <w:rFonts w:ascii="Times New Roman" w:hAnsi="Times New Roman"/>
          <w:sz w:val="24"/>
          <w:szCs w:val="24"/>
        </w:rPr>
        <w:t xml:space="preserve"> </w:t>
      </w:r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="008F6A89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="008F6A8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F6A8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F6A89">
          <w:rPr>
            <w:rStyle w:val="a3"/>
            <w:rFonts w:ascii="Times New Roman" w:hAnsi="Times New Roman"/>
            <w:sz w:val="24"/>
            <w:szCs w:val="24"/>
          </w:rPr>
          <w:t>admingromovo.ru</w:t>
        </w:r>
        <w:proofErr w:type="spellEnd"/>
      </w:hyperlink>
      <w:r w:rsidR="008F6A89">
        <w:rPr>
          <w:rFonts w:ascii="Times New Roman" w:hAnsi="Times New Roman"/>
          <w:sz w:val="24"/>
          <w:szCs w:val="24"/>
        </w:rPr>
        <w:t>.</w:t>
      </w:r>
    </w:p>
    <w:p w:rsidR="004E06CE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3</w:t>
      </w:r>
      <w:r w:rsidR="008F6A89">
        <w:rPr>
          <w:rFonts w:ascii="Times New Roman" w:hAnsi="Times New Roman"/>
          <w:sz w:val="24"/>
          <w:szCs w:val="24"/>
        </w:rPr>
        <w:t>.Решение вступает в силу с момента его официального опубликования.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08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2016-02-15T11:30:00Z</cp:lastPrinted>
  <dcterms:created xsi:type="dcterms:W3CDTF">2016-02-09T06:52:00Z</dcterms:created>
  <dcterms:modified xsi:type="dcterms:W3CDTF">2016-02-15T11:31:00Z</dcterms:modified>
</cp:coreProperties>
</file>