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C3484" w14:textId="51BE49CA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D157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1F79B00" w14:textId="77777777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</w:t>
      </w:r>
    </w:p>
    <w:p w14:paraId="130209D2" w14:textId="77777777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коррупции </w:t>
      </w:r>
    </w:p>
    <w:p w14:paraId="788AE95B" w14:textId="664ACB62" w:rsidR="00945D15" w:rsidRDefault="00945D15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 w:rsidR="00A00F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proofErr w:type="spellEnd"/>
      <w:r w:rsidR="003F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FD335E" w14:textId="7295FDE0" w:rsidR="00945D15" w:rsidRDefault="00945D15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р-на</w:t>
      </w:r>
    </w:p>
    <w:p w14:paraId="503F8752" w14:textId="245C79A5" w:rsidR="003F58CA" w:rsidRPr="00F04191" w:rsidRDefault="00945D15" w:rsidP="008F7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3F58CA"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3730F4" w14:textId="57DF0C8D" w:rsidR="003F58CA" w:rsidRDefault="003F58CA" w:rsidP="003F58CA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2D84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</w:t>
      </w:r>
      <w:r w:rsidR="00A00F1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F24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протокол №</w:t>
      </w:r>
      <w:r w:rsidR="00FA4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05DC426" w14:textId="77777777" w:rsidR="003F58CA" w:rsidRPr="0010733F" w:rsidRDefault="003F58CA" w:rsidP="003F5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73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383AD8E5" w14:textId="3177DD9D" w:rsidR="003F58CA" w:rsidRDefault="003F58CA" w:rsidP="003F5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733F">
        <w:rPr>
          <w:rFonts w:ascii="Times New Roman" w:hAnsi="Times New Roman" w:cs="Times New Roman"/>
          <w:sz w:val="28"/>
          <w:szCs w:val="28"/>
        </w:rPr>
        <w:t xml:space="preserve">о ходе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антикоррупционного мониторинга администрацией </w:t>
      </w:r>
      <w:proofErr w:type="spellStart"/>
      <w:r w:rsidR="00A00F19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="00A00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F19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A00F1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0F1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за</w:t>
      </w:r>
    </w:p>
    <w:p w14:paraId="449FA308" w14:textId="7895B1E5" w:rsidR="003F58CA" w:rsidRDefault="003F58CA" w:rsidP="003F5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00F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B3E3B94" w14:textId="77777777" w:rsidR="003F58CA" w:rsidRPr="005E1F3E" w:rsidRDefault="003F58CA" w:rsidP="003F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07627" w14:textId="77777777" w:rsidR="003F58CA" w:rsidRPr="00A00F19" w:rsidRDefault="003F58CA" w:rsidP="00A00F1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Закону № 273-ФЗ, основной задачей органов местного самоуправления является профилактика коррупции, в том числе принятие мер по выявлению и последующему устранению ее причин. </w:t>
      </w:r>
    </w:p>
    <w:p w14:paraId="2441AAC2" w14:textId="2C90BEE2" w:rsidR="003F58CA" w:rsidRPr="00A00F19" w:rsidRDefault="003F58CA" w:rsidP="00A00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является одним из актуальных направлений деятельности администрации </w:t>
      </w:r>
      <w:proofErr w:type="spellStart"/>
      <w:r w:rsidRPr="00A00F19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Pr="00A00F1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45D15" w:rsidRPr="00A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15" w:rsidRPr="00A00F19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945D15" w:rsidRPr="00A00F19">
        <w:rPr>
          <w:rFonts w:ascii="Times New Roman" w:hAnsi="Times New Roman" w:cs="Times New Roman"/>
          <w:sz w:val="28"/>
          <w:szCs w:val="28"/>
        </w:rPr>
        <w:t xml:space="preserve"> муниципального р-на Ленинградской области </w:t>
      </w:r>
      <w:r w:rsidRPr="00A00F19">
        <w:rPr>
          <w:rFonts w:ascii="Times New Roman" w:hAnsi="Times New Roman" w:cs="Times New Roman"/>
          <w:sz w:val="28"/>
          <w:szCs w:val="28"/>
        </w:rPr>
        <w:t>с учетом проводимой государством политики в сфере противодействия коррупции, для чего создана нормативная правовая база противодействия коррупции, приняты соответствующие организационные меры по предупреждению коррупции, в том числе, посредством проведения антикоррупционного мониторинга.</w:t>
      </w:r>
    </w:p>
    <w:p w14:paraId="0640A03C" w14:textId="642E3A00" w:rsidR="003F58CA" w:rsidRPr="00A00F19" w:rsidRDefault="003F58CA" w:rsidP="00A00F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антикоррупционного мониторинга в администрации </w:t>
      </w:r>
      <w:proofErr w:type="spellStart"/>
      <w:r w:rsidRPr="00A00F19">
        <w:rPr>
          <w:rFonts w:ascii="Times New Roman" w:hAnsi="Times New Roman" w:cs="Times New Roman"/>
          <w:color w:val="000000"/>
          <w:sz w:val="28"/>
          <w:szCs w:val="28"/>
        </w:rPr>
        <w:t>Громовское</w:t>
      </w:r>
      <w:proofErr w:type="spellEnd"/>
      <w:r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="00945D15" w:rsidRPr="00A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15" w:rsidRPr="00A00F19">
        <w:rPr>
          <w:rFonts w:ascii="Times New Roman" w:hAnsi="Times New Roman" w:cs="Times New Roman"/>
          <w:color w:val="000000"/>
          <w:sz w:val="28"/>
          <w:szCs w:val="28"/>
        </w:rPr>
        <w:t>Приозерского</w:t>
      </w:r>
      <w:proofErr w:type="spellEnd"/>
      <w:r w:rsidR="00945D15"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р-на Ленинградской области</w:t>
      </w:r>
      <w:r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0F19">
        <w:rPr>
          <w:rFonts w:ascii="Times New Roman" w:hAnsi="Times New Roman" w:cs="Times New Roman"/>
          <w:sz w:val="28"/>
          <w:szCs w:val="28"/>
        </w:rPr>
        <w:t>утвержден постановлением администрации   от 19.06.2018 г.  № 157</w:t>
      </w:r>
      <w:r w:rsidRPr="00A00F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EA5D54" w14:textId="270B3B74" w:rsidR="008F7DF7" w:rsidRPr="00A00F19" w:rsidRDefault="003F58CA" w:rsidP="00A00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t>Настоящий доклад подготовлен на основании представленной информации по показателям антикоррупционного мониторинга и по результатам анализа данных показателей с целью обеспечения непрерывного наблюдения за реализацией мер по профилактике коррупции в администрации и осуществления мероприятий по устранению причин и условий, способствующих совершению коррупционных правонарушений.</w:t>
      </w:r>
    </w:p>
    <w:p w14:paraId="27087407" w14:textId="4EE2189C" w:rsidR="003F58CA" w:rsidRPr="00A00F19" w:rsidRDefault="003F58CA" w:rsidP="00A00F19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00F19">
        <w:rPr>
          <w:sz w:val="28"/>
          <w:szCs w:val="28"/>
        </w:rPr>
        <w:lastRenderedPageBreak/>
        <w:t>В 202</w:t>
      </w:r>
      <w:r w:rsidR="00024D0F" w:rsidRPr="00A00F19">
        <w:rPr>
          <w:sz w:val="28"/>
          <w:szCs w:val="28"/>
        </w:rPr>
        <w:t>4</w:t>
      </w:r>
      <w:r w:rsidRPr="00A00F19">
        <w:rPr>
          <w:sz w:val="28"/>
          <w:szCs w:val="28"/>
        </w:rPr>
        <w:t xml:space="preserve"> г. </w:t>
      </w:r>
      <w:r w:rsidR="00945D15" w:rsidRPr="00A00F19">
        <w:rPr>
          <w:sz w:val="28"/>
          <w:szCs w:val="28"/>
        </w:rPr>
        <w:t xml:space="preserve">были приняты </w:t>
      </w:r>
      <w:r w:rsidR="00024D0F" w:rsidRPr="00A00F19">
        <w:rPr>
          <w:sz w:val="28"/>
          <w:szCs w:val="28"/>
        </w:rPr>
        <w:t>5</w:t>
      </w:r>
      <w:r w:rsidR="00D0199D" w:rsidRPr="00A00F19">
        <w:rPr>
          <w:sz w:val="28"/>
          <w:szCs w:val="28"/>
        </w:rPr>
        <w:t xml:space="preserve"> нормативных правовых акта администрации и Совета депутатов в области противодействия коррупции.</w:t>
      </w:r>
    </w:p>
    <w:p w14:paraId="0A580524" w14:textId="367AAD1F" w:rsidR="003F58CA" w:rsidRPr="00A00F19" w:rsidRDefault="003F58CA" w:rsidP="00A00F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Громовское</w:t>
      </w:r>
      <w:proofErr w:type="spellEnd"/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размещались проекты постановлений администрации, которые находились на официальном общественном обсуждении.     </w:t>
      </w:r>
    </w:p>
    <w:p w14:paraId="767C1978" w14:textId="1B9837F6" w:rsidR="003F58CA" w:rsidRPr="00A00F19" w:rsidRDefault="00945D15" w:rsidP="00A00F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t xml:space="preserve">В </w:t>
      </w:r>
      <w:r w:rsidR="003F58CA" w:rsidRPr="00A00F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F58CA" w:rsidRPr="00A00F19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="003F58CA" w:rsidRPr="00A00F1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A00F19">
        <w:rPr>
          <w:rFonts w:ascii="Times New Roman" w:hAnsi="Times New Roman" w:cs="Times New Roman"/>
          <w:sz w:val="28"/>
          <w:szCs w:val="28"/>
        </w:rPr>
        <w:t xml:space="preserve"> </w:t>
      </w:r>
      <w:r w:rsidR="003F58CA" w:rsidRPr="00A00F19">
        <w:rPr>
          <w:rFonts w:ascii="Times New Roman" w:hAnsi="Times New Roman" w:cs="Times New Roman"/>
          <w:sz w:val="28"/>
          <w:szCs w:val="28"/>
        </w:rPr>
        <w:t>проводился анализ соблюдения муниципальными служащими, замещающими должности муниципальной службы запретов, ограничений и требований, установленных законодательством о муниципальной службе и о противодействии коррупции.</w:t>
      </w:r>
      <w:r w:rsidR="008F7DF7" w:rsidRPr="00A00F19">
        <w:rPr>
          <w:rFonts w:ascii="Times New Roman" w:hAnsi="Times New Roman" w:cs="Times New Roman"/>
          <w:sz w:val="28"/>
          <w:szCs w:val="28"/>
        </w:rPr>
        <w:t xml:space="preserve"> </w:t>
      </w:r>
      <w:r w:rsidR="003F58CA"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024D0F" w:rsidRPr="00A00F19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3F58CA"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 г. не выявлено случаев несоблюдения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 </w:t>
      </w:r>
    </w:p>
    <w:p w14:paraId="11EA1166" w14:textId="18DD6373" w:rsidR="003F58CA" w:rsidRPr="00A00F19" w:rsidRDefault="00945D15" w:rsidP="00A00F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19">
        <w:rPr>
          <w:rFonts w:ascii="Times New Roman" w:hAnsi="Times New Roman" w:cs="Times New Roman"/>
          <w:sz w:val="28"/>
          <w:szCs w:val="28"/>
        </w:rPr>
        <w:t>в</w:t>
      </w:r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D0F" w:rsidRPr="00A00F19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D0199D"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декларационной кампании</w:t>
      </w:r>
      <w:r w:rsidR="00024D0F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</w:t>
      </w:r>
      <w:r w:rsidR="00867F67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 сдали: муниципальные служащие </w:t>
      </w:r>
      <w:proofErr w:type="spellStart"/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Громовское</w:t>
      </w:r>
      <w:proofErr w:type="spellEnd"/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- </w:t>
      </w:r>
      <w:r w:rsidR="00DD2D84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 руководитель муниципального учреждения - 1 человек. Сведения были предоставлены в срок и в полном объеме. </w:t>
      </w:r>
      <w:bookmarkStart w:id="1" w:name="_Hlk152756482"/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867F67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</w:t>
      </w:r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  <w:r w:rsidR="00867F67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5BAA32D2" w14:textId="503058B6" w:rsidR="003F58CA" w:rsidRPr="00A00F19" w:rsidRDefault="00945D15" w:rsidP="00A00F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F1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7110"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 течение</w:t>
      </w:r>
      <w:r w:rsidR="003F58CA"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24D0F" w:rsidRPr="00A00F19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3F58CA"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 г. уведомлений от муниципальных служащих администрации </w:t>
      </w:r>
      <w:proofErr w:type="spellStart"/>
      <w:r w:rsidR="003F58CA" w:rsidRPr="00A00F19">
        <w:rPr>
          <w:rFonts w:ascii="Times New Roman" w:hAnsi="Times New Roman" w:cs="Times New Roman"/>
          <w:color w:val="000000"/>
          <w:sz w:val="28"/>
          <w:szCs w:val="28"/>
        </w:rPr>
        <w:t>Громовское</w:t>
      </w:r>
      <w:proofErr w:type="spellEnd"/>
      <w:r w:rsidR="003F58CA"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8CA"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об иной оплачиваемой работе </w:t>
      </w:r>
      <w:r w:rsidR="00024D0F"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10 уведомлений от муниципальных служащих администрации </w:t>
      </w:r>
      <w:proofErr w:type="spellStart"/>
      <w:r w:rsidR="00A00F19" w:rsidRPr="00A00F19">
        <w:rPr>
          <w:rFonts w:ascii="Times New Roman" w:hAnsi="Times New Roman" w:cs="Times New Roman"/>
          <w:color w:val="000000"/>
          <w:sz w:val="28"/>
          <w:szCs w:val="28"/>
        </w:rPr>
        <w:t>Громовского</w:t>
      </w:r>
      <w:proofErr w:type="spellEnd"/>
      <w:r w:rsidR="00A00F19"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024D0F" w:rsidRPr="00A00F19">
        <w:rPr>
          <w:rFonts w:ascii="Times New Roman" w:hAnsi="Times New Roman" w:cs="Times New Roman"/>
          <w:color w:val="000000"/>
          <w:sz w:val="28"/>
          <w:szCs w:val="28"/>
        </w:rPr>
        <w:t xml:space="preserve"> об иной оплачиваемой работе (членами участковых избирательных комиссий по проведению выборов </w:t>
      </w:r>
      <w:r w:rsidR="00A00F19" w:rsidRPr="00A00F19">
        <w:rPr>
          <w:rFonts w:ascii="Times New Roman" w:hAnsi="Times New Roman" w:cs="Times New Roman"/>
          <w:color w:val="000000"/>
          <w:sz w:val="28"/>
          <w:szCs w:val="28"/>
        </w:rPr>
        <w:t>Президента Российской Федерации</w:t>
      </w:r>
      <w:r w:rsidR="00024D0F" w:rsidRPr="00A00F1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FD6477A" w14:textId="530EA02A" w:rsidR="002647EC" w:rsidRPr="00A00F19" w:rsidRDefault="00945D15" w:rsidP="00A00F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основных направлений государственной политики в области противодействия коррупции, постановлением администрации </w:t>
      </w:r>
      <w:proofErr w:type="spellStart"/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Громовское</w:t>
      </w:r>
      <w:proofErr w:type="spellEnd"/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9020CE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 План противодействия коррупции в администрации муниципального </w:t>
      </w:r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на 20</w:t>
      </w:r>
      <w:r w:rsidR="00A00F19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00F19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утвержденный постановлением №</w:t>
      </w:r>
      <w:r w:rsidR="00D157B4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19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493</w:t>
      </w:r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0F19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26.12.2024</w:t>
      </w:r>
      <w:r w:rsidR="00D04B71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F58CA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B71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</w:t>
      </w:r>
      <w:r w:rsidR="00A00F19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 2024</w:t>
      </w:r>
      <w:r w:rsidR="00F0246B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00F19" w:rsidRPr="00A00F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постановлением Правительства Ленинградской области от 12 октября 2018 года № 380 «О плане противодействия коррупции в Ленинградской области и планах противодействия коррупции в органах исполнительной власти Ленинградской области» </w:t>
      </w:r>
      <w:r w:rsidR="002647EC" w:rsidRPr="00A00F19">
        <w:rPr>
          <w:rFonts w:ascii="Times New Roman" w:eastAsia="Calibri" w:hAnsi="Times New Roman" w:cs="Times New Roman"/>
          <w:sz w:val="28"/>
          <w:szCs w:val="28"/>
        </w:rPr>
        <w:t>было принято постановление администрации «</w:t>
      </w:r>
      <w:r w:rsidR="00A00F19" w:rsidRPr="00A00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Плана мероприятий по противодействию коррупции в администрации </w:t>
      </w:r>
      <w:proofErr w:type="spellStart"/>
      <w:r w:rsidR="00A00F19" w:rsidRPr="00A00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Громовского</w:t>
      </w:r>
      <w:proofErr w:type="spellEnd"/>
      <w:r w:rsidR="00A00F19" w:rsidRPr="00A00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A00F19" w:rsidRPr="00A00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Приозерского</w:t>
      </w:r>
      <w:proofErr w:type="spellEnd"/>
      <w:r w:rsidR="00A00F19" w:rsidRPr="00A00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 на 2025 - 2028 годы</w:t>
      </w:r>
      <w:r w:rsidR="002647EC" w:rsidRPr="00A00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045CB050" w14:textId="4D66287B" w:rsidR="003F58CA" w:rsidRPr="00A00F19" w:rsidRDefault="003F58CA" w:rsidP="00A00F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00F19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целях обеспечения функционирования единой системы противодействия коррупции осуществлялось постоянное взаимодействие (обмен информацией (документами), участие в совещаниях (заседаниях), предоставление отчетности и запрашиваемых сведений, устные консультации и др.) по вопросам противодействия коррупции с соответствующими координационными органами Правительства Ленинградской области и администрации </w:t>
      </w:r>
      <w:proofErr w:type="spellStart"/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</w:t>
      </w:r>
      <w:r w:rsidR="00777EF8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77EF8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77EF8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  <w:r w:rsidR="008F7DF7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антикоррупционной работы также во многом зависит от состояния работы по проведению антикоррупционной экспертизы нормативно-правовых документов и их проектов в том числе </w:t>
      </w:r>
      <w:proofErr w:type="spellStart"/>
      <w:r w:rsidRPr="00A0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Приозерской</w:t>
      </w:r>
      <w:proofErr w:type="spellEnd"/>
      <w:r w:rsidRPr="00A0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прокуратурой в рамках заключенного Соглашения.</w:t>
      </w:r>
      <w:r w:rsidR="008F7DF7" w:rsidRPr="00A0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</w:t>
      </w:r>
      <w:r w:rsidRPr="00A00F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C30E09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</w:t>
      </w:r>
      <w:r w:rsidR="00C30E09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</w:t>
      </w:r>
      <w:r w:rsidR="00C30E09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</w:t>
      </w:r>
      <w:r w:rsidR="00C30E09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="00A00F19" w:rsidRPr="00A0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A0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администрации и </w:t>
      </w:r>
      <w:r w:rsidR="00A00F19" w:rsidRPr="00A0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0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совета депутатов, являющихся нормативными правовыми актами</w:t>
      </w:r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C60F1E3" w14:textId="645C02A5" w:rsidR="003F58CA" w:rsidRPr="00A00F19" w:rsidRDefault="003F58CA" w:rsidP="00A00F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t xml:space="preserve">В рамках совершенствования организации деятельности в сфере размещения муниципальных заказов вся информация о муниципальных закупках (извещения, конкурсная документация, </w:t>
      </w:r>
      <w:r w:rsidRPr="00A00F19">
        <w:rPr>
          <w:rFonts w:ascii="Times New Roman" w:hAnsi="Times New Roman" w:cs="Times New Roman"/>
          <w:sz w:val="28"/>
          <w:szCs w:val="28"/>
        </w:rPr>
        <w:lastRenderedPageBreak/>
        <w:t>протоколы) размещается на официальном сайте в Единой информационной системе в сфере закупок.</w:t>
      </w:r>
      <w:r w:rsidR="008F7DF7" w:rsidRPr="00A00F19">
        <w:rPr>
          <w:rFonts w:ascii="Times New Roman" w:hAnsi="Times New Roman" w:cs="Times New Roman"/>
          <w:sz w:val="28"/>
          <w:szCs w:val="28"/>
        </w:rPr>
        <w:t xml:space="preserve"> </w:t>
      </w:r>
      <w:r w:rsidRPr="00A00F19">
        <w:rPr>
          <w:rFonts w:ascii="Times New Roman" w:hAnsi="Times New Roman" w:cs="Times New Roman"/>
          <w:sz w:val="28"/>
          <w:szCs w:val="28"/>
        </w:rPr>
        <w:t>При осуществлении закупок для муниципальных нужд в рамках Федерального закона №44-ФЗ о контрактной системе в сфере закупок товаров, работ, услуг основным способом определения поставщика (исполнителя, подрядчика) на сегодняшний день является проведение аукциона в электронной форме.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создана контрактная служба, функционирует Единая комиссия по осуществлению закупок, на которой рассматриваются первые и вторые части заявок участников аукционов, по итогам их рассмотрения протоколы размещаются на официальном портале ЕИС.</w:t>
      </w:r>
      <w:r w:rsidR="008F7DF7" w:rsidRPr="00A00F19">
        <w:rPr>
          <w:rFonts w:ascii="Times New Roman" w:hAnsi="Times New Roman" w:cs="Times New Roman"/>
          <w:sz w:val="28"/>
          <w:szCs w:val="28"/>
        </w:rPr>
        <w:t xml:space="preserve"> </w:t>
      </w:r>
      <w:r w:rsidRPr="00A00F19">
        <w:rPr>
          <w:rFonts w:ascii="Times New Roman" w:hAnsi="Times New Roman" w:cs="Times New Roman"/>
          <w:sz w:val="28"/>
          <w:szCs w:val="28"/>
        </w:rPr>
        <w:t>За отчетный период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для муниципальных нужд, не выявлено.</w:t>
      </w:r>
    </w:p>
    <w:p w14:paraId="0E2C6709" w14:textId="7E8ECBF7" w:rsidR="003F58CA" w:rsidRPr="00A00F19" w:rsidRDefault="003F58CA" w:rsidP="00A00F19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t xml:space="preserve">Существенным направлением деятельности в сфере профилактики коррупции является проведение мероприятий внутреннего муниципального финансового контроля, который проводит отдел ВМФК администрации </w:t>
      </w:r>
      <w:proofErr w:type="spellStart"/>
      <w:r w:rsidR="00A00F19" w:rsidRPr="00A00F19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A00F19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на основании заключенного соглашения. В первую очередь такой контроль ориентирован на существенное снижение рисков незаконного и нецелевого использования бюджетных средств.</w:t>
      </w:r>
    </w:p>
    <w:p w14:paraId="2E2C6891" w14:textId="2734A34C" w:rsidR="003F58CA" w:rsidRPr="00A00F19" w:rsidRDefault="003F58CA" w:rsidP="00A00F1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202</w:t>
      </w:r>
      <w:r w:rsidR="00A00F19"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нарушений экономической направленности, в том числе по линии коррупционной направленности в сфере предоставления земельных участков в администрации </w:t>
      </w:r>
      <w:proofErr w:type="spellStart"/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Громовского</w:t>
      </w:r>
      <w:proofErr w:type="spellEnd"/>
      <w:r w:rsidRPr="00A0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допущено не было.</w:t>
      </w:r>
    </w:p>
    <w:p w14:paraId="13252D91" w14:textId="25D0AF86" w:rsidR="008F7DF7" w:rsidRPr="00A00F19" w:rsidRDefault="003F58CA" w:rsidP="00A00F1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lastRenderedPageBreak/>
        <w:t>К мерам по противодействию коррупционным проявлениям наряду с такими, как формирование в обществе нетерпимости к коррупционному поведению, антикоррупционная экспертиза правовых актов и их проектов,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 и др., Закон 273-ФЗ относит усиление контроля за решением вопросов, содержащихся в обращениях граждан, обеспечение их доступа к информации о деятельности органов местного самоуправления. 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местного самоуправления, в том числе по вопросам нарушения их прав коррупционными действиями.</w:t>
      </w:r>
    </w:p>
    <w:p w14:paraId="3987AE8D" w14:textId="4C3DE19D" w:rsidR="003F58CA" w:rsidRPr="00A00F19" w:rsidRDefault="00DD2D84" w:rsidP="00A00F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t>В администрации</w:t>
      </w:r>
      <w:r w:rsidR="003F58CA" w:rsidRPr="00A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8CA" w:rsidRPr="00A00F19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="003F58CA" w:rsidRPr="00A00F19">
        <w:rPr>
          <w:rFonts w:ascii="Times New Roman" w:hAnsi="Times New Roman" w:cs="Times New Roman"/>
          <w:sz w:val="28"/>
          <w:szCs w:val="28"/>
        </w:rPr>
        <w:t xml:space="preserve"> сельское поселение проводился постоянный анализ обращений от граждан и организаций на содержание сведений о коррупции. В 202</w:t>
      </w:r>
      <w:r w:rsidR="00A00F19" w:rsidRPr="00A00F19">
        <w:rPr>
          <w:rFonts w:ascii="Times New Roman" w:hAnsi="Times New Roman" w:cs="Times New Roman"/>
          <w:sz w:val="28"/>
          <w:szCs w:val="28"/>
        </w:rPr>
        <w:t>4</w:t>
      </w:r>
      <w:r w:rsidR="003F58CA" w:rsidRPr="00A00F19">
        <w:rPr>
          <w:rFonts w:ascii="Times New Roman" w:hAnsi="Times New Roman" w:cs="Times New Roman"/>
          <w:sz w:val="28"/>
          <w:szCs w:val="28"/>
        </w:rPr>
        <w:t xml:space="preserve"> году случаев обращений по фактам коррупции, а также по фактам нарушений муниципальными служащими действующего законодательства выявлено не было.</w:t>
      </w:r>
    </w:p>
    <w:p w14:paraId="25401A23" w14:textId="4BAB18A7" w:rsidR="003F58CA" w:rsidRPr="00A00F19" w:rsidRDefault="003F58CA" w:rsidP="00A00F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t>Анализ информационного обеспечения реализуемой в ор</w:t>
      </w:r>
      <w:r w:rsidR="00DD2D84" w:rsidRPr="00A00F19">
        <w:rPr>
          <w:rFonts w:ascii="Times New Roman" w:hAnsi="Times New Roman" w:cs="Times New Roman"/>
          <w:sz w:val="28"/>
          <w:szCs w:val="28"/>
        </w:rPr>
        <w:t xml:space="preserve">ганах местного самоуправления  </w:t>
      </w:r>
      <w:r w:rsidR="00A00F19" w:rsidRPr="00A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F19" w:rsidRPr="00A00F19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="00A00F19" w:rsidRPr="00A00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0F19">
        <w:rPr>
          <w:rFonts w:ascii="Times New Roman" w:hAnsi="Times New Roman" w:cs="Times New Roman"/>
          <w:sz w:val="28"/>
          <w:szCs w:val="28"/>
        </w:rPr>
        <w:t xml:space="preserve"> антикоррупционной работы показывает, что разделы официального сайта администрации, в которых размещаются антикоррупционные материалы, постоянно поддерживаются в актуальном состоянии. В разделе «Противодействие коррупции» размещены сведения о доходах, расходах, об имуществе и обязательствах имущественного характера муниципальных служащих, нормативно-правовая база и методические материалы в сфере противодействия коррупции.</w:t>
      </w:r>
    </w:p>
    <w:p w14:paraId="27376C0F" w14:textId="04B1D645" w:rsidR="003F58CA" w:rsidRPr="00A00F19" w:rsidRDefault="003F58CA" w:rsidP="00A00F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lastRenderedPageBreak/>
        <w:t>В целях реализации положений Федерального закона от 27.07.2010 г. № 210-ФЗ «Об организации предоставления государст</w:t>
      </w:r>
      <w:r w:rsidR="00DD2D84" w:rsidRPr="00A00F19">
        <w:rPr>
          <w:rFonts w:ascii="Times New Roman" w:hAnsi="Times New Roman" w:cs="Times New Roman"/>
          <w:sz w:val="28"/>
          <w:szCs w:val="28"/>
        </w:rPr>
        <w:t>венных и муниципальных услуг» и</w:t>
      </w:r>
      <w:r w:rsidRPr="00A00F19">
        <w:rPr>
          <w:rFonts w:ascii="Times New Roman" w:hAnsi="Times New Roman" w:cs="Times New Roman"/>
          <w:sz w:val="28"/>
          <w:szCs w:val="28"/>
        </w:rPr>
        <w:t xml:space="preserve"> обеспечения права граждан и юридических лиц при получении государственных и муниципальных услуг, в 202</w:t>
      </w:r>
      <w:r w:rsidR="00A00F19" w:rsidRPr="00A00F19">
        <w:rPr>
          <w:rFonts w:ascii="Times New Roman" w:hAnsi="Times New Roman" w:cs="Times New Roman"/>
          <w:sz w:val="28"/>
          <w:szCs w:val="28"/>
        </w:rPr>
        <w:t>4</w:t>
      </w:r>
      <w:r w:rsidR="00DD2D84" w:rsidRPr="00A00F19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proofErr w:type="spellStart"/>
      <w:r w:rsidR="00A00F19" w:rsidRPr="00A00F19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="00A00F19" w:rsidRPr="00A00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0F19">
        <w:rPr>
          <w:rFonts w:ascii="Times New Roman" w:hAnsi="Times New Roman" w:cs="Times New Roman"/>
          <w:sz w:val="28"/>
          <w:szCs w:val="28"/>
        </w:rPr>
        <w:t xml:space="preserve"> была продолжена работа по совершенствованию предоставления муниципальных услуг, в частности, работа по внесению изменений в административные регламенты</w:t>
      </w:r>
      <w:r w:rsidR="00AA3985" w:rsidRPr="00A00F19">
        <w:rPr>
          <w:rFonts w:ascii="Times New Roman" w:hAnsi="Times New Roman" w:cs="Times New Roman"/>
          <w:sz w:val="28"/>
          <w:szCs w:val="28"/>
        </w:rPr>
        <w:t>.</w:t>
      </w:r>
    </w:p>
    <w:p w14:paraId="14394FE5" w14:textId="77777777" w:rsidR="003F58CA" w:rsidRPr="00A00F19" w:rsidRDefault="003F58CA" w:rsidP="00A00F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t xml:space="preserve"> Конечным итогом разработки и использования административных регламентов являются повышение качества и доступности муниципальных услуг, устранение всех возможных коррупционных проявлений при их предоставлении населению.</w:t>
      </w:r>
    </w:p>
    <w:p w14:paraId="75BAD2DD" w14:textId="374F18E0" w:rsidR="003F58CA" w:rsidRPr="00A00F19" w:rsidRDefault="003F58CA" w:rsidP="00A00F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t>Подводя итог вышесказанному, в целях обеспечения обоснованности и результативности мер противодействия коррупци</w:t>
      </w:r>
      <w:r w:rsidR="00DD2D84" w:rsidRPr="00A00F19">
        <w:rPr>
          <w:rFonts w:ascii="Times New Roman" w:hAnsi="Times New Roman" w:cs="Times New Roman"/>
          <w:sz w:val="28"/>
          <w:szCs w:val="28"/>
        </w:rPr>
        <w:t xml:space="preserve">и, принимаемых администрацией </w:t>
      </w:r>
      <w:proofErr w:type="spellStart"/>
      <w:r w:rsidR="00A00F19" w:rsidRPr="00A00F19">
        <w:rPr>
          <w:rFonts w:ascii="Times New Roman" w:hAnsi="Times New Roman" w:cs="Times New Roman"/>
          <w:sz w:val="28"/>
          <w:szCs w:val="28"/>
        </w:rPr>
        <w:t>Громовского</w:t>
      </w:r>
      <w:proofErr w:type="spellEnd"/>
      <w:r w:rsidR="00A00F19" w:rsidRPr="00A00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0F19">
        <w:rPr>
          <w:rFonts w:ascii="Times New Roman" w:hAnsi="Times New Roman" w:cs="Times New Roman"/>
          <w:sz w:val="28"/>
          <w:szCs w:val="28"/>
        </w:rPr>
        <w:t>, принятия в этой сфере адекватных решений, диктуемых обстановкой, устранения возникающих рисков и угроз, непрерывного отслеживания ситуации борьбы с коррупцией в 202</w:t>
      </w:r>
      <w:r w:rsidR="00A00F19" w:rsidRPr="00A00F19">
        <w:rPr>
          <w:rFonts w:ascii="Times New Roman" w:hAnsi="Times New Roman" w:cs="Times New Roman"/>
          <w:sz w:val="28"/>
          <w:szCs w:val="28"/>
        </w:rPr>
        <w:t>5</w:t>
      </w:r>
      <w:r w:rsidRPr="00A00F19">
        <w:rPr>
          <w:rFonts w:ascii="Times New Roman" w:hAnsi="Times New Roman" w:cs="Times New Roman"/>
          <w:sz w:val="28"/>
          <w:szCs w:val="28"/>
        </w:rPr>
        <w:t xml:space="preserve"> году необходимо:</w:t>
      </w:r>
    </w:p>
    <w:p w14:paraId="1B385DDA" w14:textId="77777777" w:rsidR="003F58CA" w:rsidRPr="00A00F19" w:rsidRDefault="003F58CA" w:rsidP="00A00F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t>1) повысить эффективность реализации мероприятий по профилактике коррупции;</w:t>
      </w:r>
    </w:p>
    <w:p w14:paraId="5C752785" w14:textId="77777777" w:rsidR="003F58CA" w:rsidRPr="00A00F19" w:rsidRDefault="003F58CA" w:rsidP="00A00F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t>2) принимать меры, направленные на совершенствование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14:paraId="157A036B" w14:textId="77777777" w:rsidR="003F58CA" w:rsidRPr="00A00F19" w:rsidRDefault="003F58CA" w:rsidP="00A00F1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t>3) принять первоочередные меры по организации предоставления муниципальных услуг в соответствии с административными регламентами;</w:t>
      </w:r>
    </w:p>
    <w:p w14:paraId="04E1DB25" w14:textId="77777777" w:rsidR="003F58CA" w:rsidRPr="00A00F19" w:rsidRDefault="003F58CA" w:rsidP="00A00F1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t xml:space="preserve">4) организовать проведение регулярного мониторинга действующих нормативных правовых актов органов местного самоуправления; </w:t>
      </w:r>
    </w:p>
    <w:p w14:paraId="67A0C18D" w14:textId="77777777" w:rsidR="003F58CA" w:rsidRPr="00A00F19" w:rsidRDefault="003F58CA" w:rsidP="00A00F1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lastRenderedPageBreak/>
        <w:t>5) продолжить работу, направленную на повышение эффективности противодействия коррупции при осуществлении закупок товаров, работ, услуг для обеспечения муниципальных нужд;</w:t>
      </w:r>
    </w:p>
    <w:p w14:paraId="1D2E3762" w14:textId="77777777" w:rsidR="003F58CA" w:rsidRPr="00A00F19" w:rsidRDefault="003F58CA" w:rsidP="00A00F1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t xml:space="preserve">6) размещать проекты НПА на сайте администрации; </w:t>
      </w:r>
    </w:p>
    <w:p w14:paraId="74B6709B" w14:textId="2CF65B3C" w:rsidR="00B356BC" w:rsidRPr="00A00F19" w:rsidRDefault="009E1A64" w:rsidP="00A00F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19">
        <w:rPr>
          <w:rFonts w:ascii="Times New Roman" w:hAnsi="Times New Roman" w:cs="Times New Roman"/>
          <w:sz w:val="28"/>
          <w:szCs w:val="28"/>
        </w:rPr>
        <w:t>7</w:t>
      </w:r>
      <w:r w:rsidR="003F58CA" w:rsidRPr="00A00F19">
        <w:rPr>
          <w:rFonts w:ascii="Times New Roman" w:hAnsi="Times New Roman" w:cs="Times New Roman"/>
          <w:sz w:val="28"/>
          <w:szCs w:val="28"/>
        </w:rPr>
        <w:t>) пройти обучение муниципальных служащий в сфере противодействия коррупции.</w:t>
      </w:r>
    </w:p>
    <w:sectPr w:rsidR="00B356BC" w:rsidRPr="00A00F19" w:rsidSect="00DD2D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2FD2"/>
    <w:multiLevelType w:val="hybridMultilevel"/>
    <w:tmpl w:val="A24E13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616D69"/>
    <w:multiLevelType w:val="hybridMultilevel"/>
    <w:tmpl w:val="3E5CE14A"/>
    <w:lvl w:ilvl="0" w:tplc="E2BCE6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6EE584F"/>
    <w:multiLevelType w:val="hybridMultilevel"/>
    <w:tmpl w:val="F43650E4"/>
    <w:lvl w:ilvl="0" w:tplc="E2BCE6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CA"/>
    <w:rsid w:val="00024D0F"/>
    <w:rsid w:val="00090DC5"/>
    <w:rsid w:val="002647EC"/>
    <w:rsid w:val="0038019E"/>
    <w:rsid w:val="003F58CA"/>
    <w:rsid w:val="00481C71"/>
    <w:rsid w:val="005D7110"/>
    <w:rsid w:val="006044F7"/>
    <w:rsid w:val="006B3C3D"/>
    <w:rsid w:val="00777EF8"/>
    <w:rsid w:val="007A172F"/>
    <w:rsid w:val="007D60BB"/>
    <w:rsid w:val="00867F67"/>
    <w:rsid w:val="008F7DF7"/>
    <w:rsid w:val="009020CE"/>
    <w:rsid w:val="00945D15"/>
    <w:rsid w:val="009E1A64"/>
    <w:rsid w:val="009F6091"/>
    <w:rsid w:val="00A00F19"/>
    <w:rsid w:val="00AA3985"/>
    <w:rsid w:val="00B356BC"/>
    <w:rsid w:val="00C30E09"/>
    <w:rsid w:val="00D0199D"/>
    <w:rsid w:val="00D04B71"/>
    <w:rsid w:val="00D157B4"/>
    <w:rsid w:val="00DD2D84"/>
    <w:rsid w:val="00DE00ED"/>
    <w:rsid w:val="00E51CD5"/>
    <w:rsid w:val="00F0246B"/>
    <w:rsid w:val="00F24B67"/>
    <w:rsid w:val="00F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0771"/>
  <w15:chartTrackingRefBased/>
  <w15:docId w15:val="{983E2140-43B6-4492-8139-28CFE9F7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8CA"/>
    <w:rPr>
      <w:color w:val="0563C1" w:themeColor="hyperlink"/>
      <w:u w:val="single"/>
    </w:rPr>
  </w:style>
  <w:style w:type="paragraph" w:customStyle="1" w:styleId="Default">
    <w:name w:val="Default"/>
    <w:rsid w:val="003F5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F58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0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0683-8A7A-4DEF-B315-4A18200B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Пользователь</cp:lastModifiedBy>
  <cp:revision>1</cp:revision>
  <cp:lastPrinted>2021-03-05T12:00:00Z</cp:lastPrinted>
  <dcterms:created xsi:type="dcterms:W3CDTF">2024-12-04T13:41:00Z</dcterms:created>
  <dcterms:modified xsi:type="dcterms:W3CDTF">2025-02-11T07:13:00Z</dcterms:modified>
</cp:coreProperties>
</file>